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4F13" w14:textId="77777777" w:rsidR="00BD7093" w:rsidRPr="00A31AB3" w:rsidRDefault="00BD7093" w:rsidP="00BD7093">
      <w:pPr>
        <w:rPr>
          <w:rFonts w:asciiTheme="minorBidi" w:hAnsiTheme="minorBidi" w:cstheme="minorBidi"/>
          <w:sz w:val="22"/>
          <w:szCs w:val="22"/>
          <w:lang w:val="en-US"/>
        </w:rPr>
      </w:pPr>
    </w:p>
    <w:p w14:paraId="74AB8C67" w14:textId="77777777" w:rsidR="00BD7093" w:rsidRPr="00C72F00" w:rsidRDefault="00BD7093" w:rsidP="00BD7093">
      <w:pPr>
        <w:pStyle w:val="paragraph"/>
        <w:spacing w:before="0" w:beforeAutospacing="0" w:after="0" w:afterAutospacing="0"/>
        <w:textAlignment w:val="baseline"/>
        <w:rPr>
          <w:rFonts w:asciiTheme="minorBidi" w:hAnsiTheme="minorBidi" w:cstheme="minorBidi"/>
          <w:sz w:val="22"/>
          <w:szCs w:val="22"/>
        </w:rPr>
      </w:pPr>
      <w:r w:rsidRPr="00C72F00">
        <w:rPr>
          <w:rStyle w:val="eop"/>
          <w:rFonts w:asciiTheme="minorBidi" w:hAnsiTheme="minorBidi" w:cstheme="minorBidi"/>
          <w:sz w:val="22"/>
          <w:szCs w:val="22"/>
        </w:rPr>
        <w:t> </w:t>
      </w:r>
    </w:p>
    <w:p w14:paraId="74363909" w14:textId="77777777" w:rsidR="00BD7093" w:rsidRPr="00C72F00" w:rsidRDefault="00BD7093" w:rsidP="00BD7093">
      <w:pPr>
        <w:pStyle w:val="paragraph"/>
        <w:spacing w:before="0" w:beforeAutospacing="0" w:after="0" w:afterAutospacing="0"/>
        <w:textAlignment w:val="baseline"/>
        <w:rPr>
          <w:rStyle w:val="eop"/>
          <w:rFonts w:asciiTheme="minorBidi" w:hAnsiTheme="minorBidi" w:cstheme="minorBidi"/>
          <w:sz w:val="22"/>
          <w:szCs w:val="22"/>
        </w:rPr>
      </w:pPr>
      <w:r w:rsidRPr="00C72F00">
        <w:rPr>
          <w:rStyle w:val="eop"/>
          <w:rFonts w:asciiTheme="minorBidi" w:hAnsiTheme="minorBidi" w:cstheme="minorBidi"/>
          <w:sz w:val="22"/>
          <w:szCs w:val="22"/>
        </w:rPr>
        <w:t> </w:t>
      </w:r>
    </w:p>
    <w:p w14:paraId="5F370494" w14:textId="77777777" w:rsidR="00BD7093" w:rsidRPr="00C72F00" w:rsidRDefault="00BD7093" w:rsidP="00BD7093">
      <w:pPr>
        <w:pStyle w:val="paragraph"/>
        <w:spacing w:before="0" w:beforeAutospacing="0" w:after="0" w:afterAutospacing="0"/>
        <w:textAlignment w:val="baseline"/>
        <w:rPr>
          <w:rFonts w:asciiTheme="minorBidi" w:hAnsiTheme="minorBidi" w:cstheme="minorBidi"/>
          <w:sz w:val="22"/>
          <w:szCs w:val="22"/>
        </w:rPr>
      </w:pPr>
    </w:p>
    <w:p w14:paraId="5CB79AC6" w14:textId="77777777" w:rsidR="00BD7093" w:rsidRPr="00C72F00" w:rsidRDefault="00BD7093" w:rsidP="00BD7093">
      <w:pPr>
        <w:pStyle w:val="paragraph"/>
        <w:spacing w:before="0" w:beforeAutospacing="0" w:after="0" w:afterAutospacing="0"/>
        <w:textAlignment w:val="baseline"/>
        <w:rPr>
          <w:rFonts w:asciiTheme="minorBidi" w:hAnsiTheme="minorBidi" w:cstheme="minorBidi"/>
          <w:sz w:val="22"/>
          <w:szCs w:val="22"/>
        </w:rPr>
      </w:pPr>
      <w:r w:rsidRPr="00C72F00">
        <w:rPr>
          <w:rStyle w:val="eop"/>
          <w:rFonts w:asciiTheme="minorBidi" w:hAnsiTheme="minorBidi" w:cstheme="minorBidi"/>
          <w:sz w:val="22"/>
          <w:szCs w:val="22"/>
        </w:rPr>
        <w:t> </w:t>
      </w:r>
    </w:p>
    <w:p w14:paraId="0AB9852F" w14:textId="77777777" w:rsidR="00BD7093" w:rsidRPr="00C72F00" w:rsidRDefault="00BD7093" w:rsidP="00BD7093">
      <w:pPr>
        <w:pStyle w:val="paragraph"/>
        <w:spacing w:before="0" w:beforeAutospacing="0" w:after="0" w:afterAutospacing="0"/>
        <w:textAlignment w:val="baseline"/>
        <w:rPr>
          <w:rFonts w:asciiTheme="minorBidi" w:hAnsiTheme="minorBidi" w:cstheme="minorBidi"/>
          <w:sz w:val="22"/>
          <w:szCs w:val="22"/>
        </w:rPr>
      </w:pPr>
      <w:r w:rsidRPr="00C72F00">
        <w:rPr>
          <w:rStyle w:val="eop"/>
          <w:rFonts w:asciiTheme="minorBidi" w:hAnsiTheme="minorBidi" w:cstheme="minorBidi"/>
          <w:sz w:val="22"/>
          <w:szCs w:val="22"/>
        </w:rPr>
        <w:t> </w:t>
      </w:r>
    </w:p>
    <w:p w14:paraId="0A371B18" w14:textId="75BDB24F" w:rsidR="00BD7093" w:rsidRPr="00C72F00" w:rsidRDefault="00BD7093" w:rsidP="00BD7093">
      <w:pPr>
        <w:pStyle w:val="paragraph"/>
        <w:spacing w:before="0" w:beforeAutospacing="0" w:after="0" w:afterAutospacing="0"/>
        <w:jc w:val="center"/>
        <w:textAlignment w:val="baseline"/>
        <w:rPr>
          <w:rFonts w:asciiTheme="minorBidi" w:hAnsiTheme="minorBidi" w:cstheme="minorBidi"/>
          <w:sz w:val="22"/>
          <w:szCs w:val="22"/>
        </w:rPr>
      </w:pPr>
      <w:r w:rsidRPr="00C72F00">
        <w:rPr>
          <w:rStyle w:val="eop"/>
          <w:rFonts w:asciiTheme="minorBidi" w:hAnsiTheme="minorBidi" w:cstheme="minorBidi"/>
          <w:color w:val="000066"/>
          <w:sz w:val="22"/>
          <w:szCs w:val="22"/>
        </w:rPr>
        <w:t> </w:t>
      </w:r>
    </w:p>
    <w:p w14:paraId="74C3690D" w14:textId="5F6777C7" w:rsidR="000B5E9F" w:rsidRPr="00C72F00" w:rsidRDefault="000B5E9F" w:rsidP="00BD7093">
      <w:pPr>
        <w:pStyle w:val="paragraph"/>
        <w:spacing w:before="0" w:beforeAutospacing="0" w:after="0" w:afterAutospacing="0"/>
        <w:jc w:val="center"/>
        <w:textAlignment w:val="baseline"/>
        <w:rPr>
          <w:rStyle w:val="eop"/>
          <w:rFonts w:asciiTheme="minorBidi" w:hAnsiTheme="minorBidi" w:cstheme="minorBidi"/>
          <w:sz w:val="48"/>
          <w:szCs w:val="48"/>
        </w:rPr>
      </w:pPr>
    </w:p>
    <w:p w14:paraId="715A06CF" w14:textId="096E74C4" w:rsidR="000B5E9F" w:rsidRPr="00C72F00" w:rsidRDefault="001F399C" w:rsidP="00BD7093">
      <w:pPr>
        <w:pStyle w:val="paragraph"/>
        <w:spacing w:before="0" w:beforeAutospacing="0" w:after="0" w:afterAutospacing="0"/>
        <w:jc w:val="center"/>
        <w:textAlignment w:val="baseline"/>
        <w:rPr>
          <w:rStyle w:val="eop"/>
          <w:rFonts w:asciiTheme="minorBidi" w:hAnsiTheme="minorBidi" w:cstheme="minorBidi"/>
          <w:sz w:val="48"/>
          <w:szCs w:val="48"/>
        </w:rPr>
      </w:pPr>
      <w:r w:rsidRPr="00C72F00">
        <w:rPr>
          <w:rStyle w:val="normaltextrun"/>
          <w:rFonts w:asciiTheme="minorBidi" w:hAnsiTheme="minorBidi" w:cstheme="minorBidi"/>
          <w:noProof/>
          <w:sz w:val="44"/>
          <w:szCs w:val="44"/>
        </w:rPr>
        <mc:AlternateContent>
          <mc:Choice Requires="wps">
            <w:drawing>
              <wp:anchor distT="45720" distB="45720" distL="114300" distR="114300" simplePos="0" relativeHeight="251658241" behindDoc="0" locked="0" layoutInCell="1" allowOverlap="1" wp14:anchorId="63A3E7F9" wp14:editId="51A0F8B0">
                <wp:simplePos x="0" y="0"/>
                <wp:positionH relativeFrom="column">
                  <wp:posOffset>1874520</wp:posOffset>
                </wp:positionH>
                <wp:positionV relativeFrom="paragraph">
                  <wp:posOffset>120106</wp:posOffset>
                </wp:positionV>
                <wp:extent cx="1947545"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427355"/>
                        </a:xfrm>
                        <a:prstGeom prst="rect">
                          <a:avLst/>
                        </a:prstGeom>
                        <a:solidFill>
                          <a:srgbClr val="FFFFFF"/>
                        </a:solidFill>
                        <a:ln w="9525">
                          <a:solidFill>
                            <a:srgbClr val="FF0000"/>
                          </a:solidFill>
                          <a:miter lim="800000"/>
                          <a:headEnd/>
                          <a:tailEnd/>
                        </a:ln>
                      </wps:spPr>
                      <wps:txbx>
                        <w:txbxContent>
                          <w:p w14:paraId="5D3554D1" w14:textId="77777777" w:rsidR="001F399C" w:rsidRPr="007D7D81" w:rsidRDefault="001F399C" w:rsidP="001F399C">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6203CF62" w14:textId="77777777" w:rsidR="001F399C" w:rsidRPr="00DC01FF" w:rsidRDefault="001F399C" w:rsidP="001F399C">
                            <w:pPr>
                              <w:rPr>
                                <w:rFonts w:cs="Arial"/>
                                <w:color w:val="FF0000"/>
                                <w:sz w:val="17"/>
                                <w:szCs w:val="17"/>
                              </w:rPr>
                            </w:pPr>
                          </w:p>
                          <w:p w14:paraId="4737CD4D" w14:textId="77777777" w:rsidR="001F399C" w:rsidRPr="0043361E" w:rsidRDefault="001F399C" w:rsidP="001F399C">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3E7F9" id="_x0000_t202" coordsize="21600,21600" o:spt="202" path="m,l,21600r21600,l21600,xe">
                <v:stroke joinstyle="miter"/>
                <v:path gradientshapeok="t" o:connecttype="rect"/>
              </v:shapetype>
              <v:shape id="Text Box 2" o:spid="_x0000_s1026" type="#_x0000_t202" style="position:absolute;left:0;text-align:left;margin-left:147.6pt;margin-top:9.45pt;width:153.35pt;height:33.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" strokecolor="red">
                <v:textbox>
                  <w:txbxContent>
                    <w:p w14:paraId="5D3554D1" w14:textId="77777777" w:rsidR="001F399C" w:rsidRPr="007D7D81" w:rsidRDefault="001F399C" w:rsidP="001F399C">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6203CF62" w14:textId="77777777" w:rsidR="001F399C" w:rsidRPr="00DC01FF" w:rsidRDefault="001F399C" w:rsidP="001F399C">
                      <w:pPr>
                        <w:rPr>
                          <w:rFonts w:cs="Arial"/>
                          <w:color w:val="FF0000"/>
                          <w:sz w:val="17"/>
                          <w:szCs w:val="17"/>
                        </w:rPr>
                      </w:pPr>
                    </w:p>
                    <w:p w14:paraId="4737CD4D" w14:textId="77777777" w:rsidR="001F399C" w:rsidRPr="0043361E" w:rsidRDefault="001F399C" w:rsidP="001F399C">
                      <w:pPr>
                        <w:rPr>
                          <w:color w:val="FF0000"/>
                          <w:sz w:val="17"/>
                          <w:szCs w:val="17"/>
                        </w:rPr>
                      </w:pPr>
                    </w:p>
                  </w:txbxContent>
                </v:textbox>
                <w10:wrap type="square"/>
              </v:shape>
            </w:pict>
          </mc:Fallback>
        </mc:AlternateContent>
      </w:r>
      <w:r w:rsidRPr="00C72F00">
        <w:rPr>
          <w:rStyle w:val="normaltextrun"/>
          <w:rFonts w:asciiTheme="minorBidi" w:hAnsiTheme="minorBidi" w:cstheme="minorBidi"/>
          <w:noProof/>
          <w:sz w:val="44"/>
          <w:szCs w:val="44"/>
        </w:rPr>
        <w:drawing>
          <wp:anchor distT="0" distB="0" distL="114300" distR="114300" simplePos="0" relativeHeight="251658240" behindDoc="0" locked="0" layoutInCell="1" allowOverlap="1" wp14:anchorId="1FE8FFFF" wp14:editId="1CF5626B">
            <wp:simplePos x="0" y="0"/>
            <wp:positionH relativeFrom="column">
              <wp:posOffset>1600200</wp:posOffset>
            </wp:positionH>
            <wp:positionV relativeFrom="paragraph">
              <wp:posOffset>170815</wp:posOffset>
            </wp:positionV>
            <wp:extent cx="2472055" cy="1879600"/>
            <wp:effectExtent l="0" t="0" r="0" b="635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153FAFD" w14:textId="5F12439A" w:rsidR="000B5E9F" w:rsidRPr="00C72F00" w:rsidRDefault="000B5E9F" w:rsidP="00BD7093">
      <w:pPr>
        <w:pStyle w:val="paragraph"/>
        <w:spacing w:before="0" w:beforeAutospacing="0" w:after="0" w:afterAutospacing="0"/>
        <w:jc w:val="center"/>
        <w:textAlignment w:val="baseline"/>
        <w:rPr>
          <w:rStyle w:val="eop"/>
          <w:rFonts w:asciiTheme="minorBidi" w:hAnsiTheme="minorBidi" w:cstheme="minorBidi"/>
          <w:sz w:val="48"/>
          <w:szCs w:val="48"/>
        </w:rPr>
      </w:pPr>
    </w:p>
    <w:p w14:paraId="7F1711FA" w14:textId="6D23ED4F" w:rsidR="00BD7093" w:rsidRPr="00C72F00" w:rsidRDefault="00BD7093" w:rsidP="000B5E9F">
      <w:pPr>
        <w:pStyle w:val="paragraph"/>
        <w:spacing w:before="0" w:beforeAutospacing="0" w:after="0" w:afterAutospacing="0"/>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0B6E2A83" w14:textId="10402D1E" w:rsidR="00BD7093" w:rsidRPr="00C72F00" w:rsidRDefault="00BD7093" w:rsidP="00BD7093">
      <w:pPr>
        <w:pStyle w:val="paragraph"/>
        <w:spacing w:before="0" w:beforeAutospacing="0" w:after="0" w:afterAutospacing="0"/>
        <w:jc w:val="center"/>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1C61902D" w14:textId="77777777" w:rsidR="00BD7093" w:rsidRPr="00C72F00" w:rsidRDefault="00BD7093" w:rsidP="00BD7093">
      <w:pPr>
        <w:pStyle w:val="paragraph"/>
        <w:spacing w:before="0" w:beforeAutospacing="0" w:after="0" w:afterAutospacing="0"/>
        <w:textAlignment w:val="baseline"/>
        <w:rPr>
          <w:rStyle w:val="eop"/>
          <w:rFonts w:asciiTheme="minorBidi" w:hAnsiTheme="minorBidi" w:cstheme="minorBidi"/>
          <w:sz w:val="22"/>
          <w:szCs w:val="22"/>
        </w:rPr>
      </w:pPr>
      <w:r w:rsidRPr="00C72F00">
        <w:rPr>
          <w:rStyle w:val="eop"/>
          <w:rFonts w:asciiTheme="minorBidi" w:hAnsiTheme="minorBidi" w:cstheme="minorBidi"/>
          <w:sz w:val="22"/>
          <w:szCs w:val="22"/>
        </w:rPr>
        <w:t> </w:t>
      </w:r>
    </w:p>
    <w:p w14:paraId="4E232709" w14:textId="77777777" w:rsidR="00771D65" w:rsidRPr="00C72F00" w:rsidRDefault="00771D65" w:rsidP="00BD7093">
      <w:pPr>
        <w:pStyle w:val="paragraph"/>
        <w:spacing w:before="0" w:beforeAutospacing="0" w:after="0" w:afterAutospacing="0"/>
        <w:textAlignment w:val="baseline"/>
        <w:rPr>
          <w:rFonts w:asciiTheme="minorBidi" w:hAnsiTheme="minorBidi" w:cstheme="minorBidi"/>
          <w:sz w:val="22"/>
          <w:szCs w:val="22"/>
        </w:rPr>
      </w:pPr>
    </w:p>
    <w:p w14:paraId="65E4C4BE" w14:textId="77777777" w:rsidR="00BD7093" w:rsidRPr="00C72F00" w:rsidRDefault="00BD7093" w:rsidP="00BD7093">
      <w:pPr>
        <w:pStyle w:val="paragraph"/>
        <w:spacing w:before="0" w:beforeAutospacing="0" w:after="0" w:afterAutospacing="0"/>
        <w:textAlignment w:val="baseline"/>
        <w:rPr>
          <w:rFonts w:asciiTheme="minorBidi" w:hAnsiTheme="minorBidi" w:cstheme="minorBidi"/>
          <w:sz w:val="22"/>
          <w:szCs w:val="22"/>
        </w:rPr>
      </w:pPr>
    </w:p>
    <w:p w14:paraId="3194C6D6" w14:textId="77777777" w:rsidR="001F399C" w:rsidRPr="00C72F00" w:rsidRDefault="001F399C" w:rsidP="00BD7093">
      <w:pPr>
        <w:jc w:val="center"/>
        <w:rPr>
          <w:rFonts w:asciiTheme="minorBidi" w:hAnsiTheme="minorBidi" w:cstheme="minorBidi"/>
          <w:sz w:val="44"/>
          <w:szCs w:val="44"/>
        </w:rPr>
      </w:pPr>
    </w:p>
    <w:p w14:paraId="2103D572" w14:textId="77777777" w:rsidR="001F399C" w:rsidRPr="00C72F00" w:rsidRDefault="001F399C" w:rsidP="00BD7093">
      <w:pPr>
        <w:jc w:val="center"/>
        <w:rPr>
          <w:rFonts w:asciiTheme="minorBidi" w:hAnsiTheme="minorBidi" w:cstheme="minorBidi"/>
          <w:sz w:val="44"/>
          <w:szCs w:val="44"/>
        </w:rPr>
      </w:pPr>
    </w:p>
    <w:p w14:paraId="145CA849" w14:textId="51809300" w:rsidR="00BD7093" w:rsidRPr="00C72F00" w:rsidRDefault="00BD7093" w:rsidP="00BD7093">
      <w:pPr>
        <w:jc w:val="center"/>
        <w:rPr>
          <w:rFonts w:asciiTheme="minorBidi" w:hAnsiTheme="minorBidi" w:cstheme="minorBidi"/>
          <w:sz w:val="44"/>
          <w:szCs w:val="44"/>
        </w:rPr>
      </w:pPr>
      <w:r w:rsidRPr="00C72F00">
        <w:rPr>
          <w:rFonts w:asciiTheme="minorBidi" w:hAnsiTheme="minorBidi" w:cstheme="minorBidi"/>
          <w:sz w:val="44"/>
          <w:szCs w:val="44"/>
        </w:rPr>
        <w:t>Operations Security Policy</w:t>
      </w:r>
      <w:r w:rsidR="00FB6AD2">
        <w:rPr>
          <w:rFonts w:asciiTheme="minorBidi" w:hAnsiTheme="minorBidi" w:cstheme="minorBidi"/>
          <w:sz w:val="44"/>
          <w:szCs w:val="44"/>
        </w:rPr>
        <w:t xml:space="preserve"> </w:t>
      </w:r>
      <w:r w:rsidR="00825792" w:rsidRPr="00C72F00">
        <w:rPr>
          <w:rFonts w:asciiTheme="minorBidi" w:hAnsiTheme="minorBidi" w:cstheme="minorBidi"/>
          <w:sz w:val="44"/>
          <w:szCs w:val="44"/>
        </w:rPr>
        <w:t>Template</w:t>
      </w:r>
    </w:p>
    <w:p w14:paraId="41B0A447" w14:textId="77777777" w:rsidR="00BD7093" w:rsidRPr="00C72F00" w:rsidRDefault="00BD7093" w:rsidP="00BD7093">
      <w:pPr>
        <w:pStyle w:val="paragraph"/>
        <w:spacing w:before="0" w:beforeAutospacing="0" w:after="0" w:afterAutospacing="0"/>
        <w:jc w:val="center"/>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309B14A1" w14:textId="77777777" w:rsidR="00BD7093" w:rsidRPr="00C72F00" w:rsidRDefault="00BD7093" w:rsidP="00BD7093">
      <w:pPr>
        <w:pStyle w:val="paragraph"/>
        <w:spacing w:before="0" w:beforeAutospacing="0" w:after="0" w:afterAutospacing="0"/>
        <w:jc w:val="center"/>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4873405A" w14:textId="77777777" w:rsidR="00BD7093" w:rsidRPr="00C72F00" w:rsidRDefault="00BD7093" w:rsidP="00BD7093">
      <w:pPr>
        <w:pStyle w:val="paragraph"/>
        <w:spacing w:before="0" w:beforeAutospacing="0" w:after="0" w:afterAutospacing="0"/>
        <w:jc w:val="center"/>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3159FBF8" w14:textId="77777777" w:rsidR="000B5E9F" w:rsidRPr="00C72F00" w:rsidRDefault="000B5E9F" w:rsidP="00BD7093">
      <w:pPr>
        <w:pStyle w:val="paragraph"/>
        <w:spacing w:before="0" w:beforeAutospacing="0" w:after="0" w:afterAutospacing="0"/>
        <w:jc w:val="center"/>
        <w:textAlignment w:val="baseline"/>
        <w:rPr>
          <w:rStyle w:val="eop"/>
          <w:rFonts w:asciiTheme="minorBidi" w:hAnsiTheme="minorBidi" w:cstheme="minorBidi"/>
          <w:sz w:val="48"/>
          <w:szCs w:val="48"/>
        </w:rPr>
      </w:pPr>
    </w:p>
    <w:p w14:paraId="5AC01822" w14:textId="77777777" w:rsidR="000B5E9F" w:rsidRPr="00C72F00" w:rsidRDefault="000B5E9F" w:rsidP="00BD7093">
      <w:pPr>
        <w:pStyle w:val="paragraph"/>
        <w:spacing w:before="0" w:beforeAutospacing="0" w:after="0" w:afterAutospacing="0"/>
        <w:jc w:val="center"/>
        <w:textAlignment w:val="baseline"/>
        <w:rPr>
          <w:rStyle w:val="eop"/>
          <w:rFonts w:asciiTheme="minorBidi" w:hAnsiTheme="minorBidi" w:cstheme="minorBidi"/>
          <w:sz w:val="48"/>
          <w:szCs w:val="48"/>
        </w:rPr>
      </w:pPr>
    </w:p>
    <w:p w14:paraId="18D5C006" w14:textId="77777777" w:rsidR="000B5E9F" w:rsidRPr="00C72F00" w:rsidRDefault="000B5E9F" w:rsidP="00BD7093">
      <w:pPr>
        <w:pStyle w:val="paragraph"/>
        <w:spacing w:before="0" w:beforeAutospacing="0" w:after="0" w:afterAutospacing="0"/>
        <w:jc w:val="center"/>
        <w:textAlignment w:val="baseline"/>
        <w:rPr>
          <w:rStyle w:val="eop"/>
          <w:rFonts w:asciiTheme="minorBidi" w:hAnsiTheme="minorBidi" w:cstheme="minorBidi"/>
          <w:sz w:val="48"/>
          <w:szCs w:val="48"/>
        </w:rPr>
      </w:pPr>
    </w:p>
    <w:p w14:paraId="01C51AB1" w14:textId="77777777" w:rsidR="000B5E9F" w:rsidRPr="00C72F00" w:rsidRDefault="000B5E9F" w:rsidP="00BD7093">
      <w:pPr>
        <w:pStyle w:val="paragraph"/>
        <w:spacing w:before="0" w:beforeAutospacing="0" w:after="0" w:afterAutospacing="0"/>
        <w:jc w:val="center"/>
        <w:textAlignment w:val="baseline"/>
        <w:rPr>
          <w:rStyle w:val="eop"/>
          <w:rFonts w:asciiTheme="minorBidi" w:hAnsiTheme="minorBidi" w:cstheme="minorBidi"/>
          <w:sz w:val="48"/>
          <w:szCs w:val="48"/>
        </w:rPr>
      </w:pPr>
    </w:p>
    <w:p w14:paraId="08788AB3" w14:textId="5B34559C" w:rsidR="00BD7093" w:rsidRPr="00C72F00" w:rsidRDefault="00BD7093" w:rsidP="00BD7093">
      <w:pPr>
        <w:pStyle w:val="paragraph"/>
        <w:spacing w:before="0" w:beforeAutospacing="0" w:after="0" w:afterAutospacing="0"/>
        <w:jc w:val="center"/>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136DABE1" w14:textId="77777777" w:rsidR="00BD7093" w:rsidRPr="00C72F00" w:rsidRDefault="00BD7093" w:rsidP="00BD7093">
      <w:pPr>
        <w:pStyle w:val="paragraph"/>
        <w:spacing w:before="0" w:beforeAutospacing="0" w:after="0" w:afterAutospacing="0"/>
        <w:jc w:val="center"/>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65B36764" w14:textId="6430E646" w:rsidR="00BD7093" w:rsidRPr="00C72F00" w:rsidRDefault="00BD7093" w:rsidP="00771D65">
      <w:pPr>
        <w:pStyle w:val="paragraph"/>
        <w:spacing w:before="0" w:beforeAutospacing="0" w:after="0" w:afterAutospacing="0"/>
        <w:jc w:val="center"/>
        <w:textAlignment w:val="baseline"/>
        <w:rPr>
          <w:rFonts w:asciiTheme="minorBidi" w:hAnsiTheme="minorBidi" w:cstheme="minorBidi"/>
          <w:sz w:val="48"/>
          <w:szCs w:val="48"/>
        </w:rPr>
      </w:pPr>
      <w:r w:rsidRPr="00C72F00">
        <w:rPr>
          <w:rStyle w:val="eop"/>
          <w:rFonts w:asciiTheme="minorBidi" w:hAnsiTheme="minorBidi" w:cstheme="minorBidi"/>
          <w:sz w:val="48"/>
          <w:szCs w:val="48"/>
        </w:rPr>
        <w:t> </w:t>
      </w:r>
    </w:p>
    <w:p w14:paraId="14F06534" w14:textId="0BCA4700" w:rsidR="00771D65" w:rsidRPr="00C72F00" w:rsidRDefault="004B51D7" w:rsidP="002827DB">
      <w:pPr>
        <w:pStyle w:val="paragraph"/>
        <w:spacing w:before="0" w:beforeAutospacing="0" w:after="0" w:afterAutospacing="0"/>
        <w:jc w:val="center"/>
        <w:textAlignment w:val="baseline"/>
        <w:rPr>
          <w:rStyle w:val="normaltextrun"/>
          <w:rFonts w:asciiTheme="minorBidi" w:hAnsiTheme="minorBidi" w:cstheme="minorBidi"/>
          <w:sz w:val="28"/>
          <w:szCs w:val="28"/>
          <w:lang w:val="en"/>
        </w:rPr>
      </w:pPr>
      <w:r w:rsidRPr="00C72F00">
        <w:rPr>
          <w:rStyle w:val="normaltextrun"/>
          <w:rFonts w:asciiTheme="minorBidi" w:hAnsiTheme="minorBidi" w:cstheme="minorBidi"/>
          <w:sz w:val="28"/>
          <w:szCs w:val="28"/>
          <w:lang w:val="en"/>
        </w:rPr>
        <w:t>Date:</w:t>
      </w:r>
    </w:p>
    <w:p w14:paraId="3B316BFF" w14:textId="77777777" w:rsidR="00BD7093" w:rsidRPr="00C72F00" w:rsidRDefault="00BD7093" w:rsidP="00BD7093">
      <w:pPr>
        <w:rPr>
          <w:rFonts w:asciiTheme="minorBidi" w:hAnsiTheme="minorBidi" w:cstheme="minorBidi"/>
          <w:sz w:val="22"/>
          <w:szCs w:val="22"/>
        </w:rPr>
      </w:pPr>
    </w:p>
    <w:p w14:paraId="1FB30217" w14:textId="55B86373" w:rsidR="00C33B5E" w:rsidRPr="00C72F00" w:rsidRDefault="00C33B5E" w:rsidP="00C33B5E">
      <w:pPr>
        <w:jc w:val="both"/>
        <w:rPr>
          <w:rFonts w:asciiTheme="minorBidi" w:hAnsiTheme="minorBidi" w:cstheme="minorBidi"/>
          <w:b/>
          <w:bCs/>
          <w:sz w:val="22"/>
          <w:szCs w:val="22"/>
        </w:rPr>
      </w:pPr>
    </w:p>
    <w:p w14:paraId="1DCC05E0" w14:textId="77777777" w:rsidR="00C33B5E" w:rsidRPr="00C72F00" w:rsidRDefault="00C33B5E" w:rsidP="00C33B5E">
      <w:pPr>
        <w:jc w:val="both"/>
        <w:rPr>
          <w:rFonts w:asciiTheme="minorBidi" w:hAnsiTheme="minorBidi" w:cstheme="minorBidi"/>
          <w:b/>
          <w:bCs/>
          <w:sz w:val="22"/>
          <w:szCs w:val="22"/>
        </w:rPr>
      </w:pPr>
    </w:p>
    <w:p w14:paraId="3163E3BB" w14:textId="77777777" w:rsidR="00C33B5E" w:rsidRPr="00C72F00" w:rsidRDefault="00C33B5E" w:rsidP="00C33B5E">
      <w:pPr>
        <w:rPr>
          <w:rFonts w:asciiTheme="minorBidi" w:hAnsiTheme="minorBidi" w:cstheme="minorBidi"/>
          <w:b/>
          <w:bCs/>
          <w:sz w:val="22"/>
          <w:szCs w:val="22"/>
        </w:rPr>
      </w:pPr>
    </w:p>
    <w:p w14:paraId="60243953" w14:textId="77777777" w:rsidR="00C33B5E" w:rsidRPr="00C72F00" w:rsidRDefault="00C33B5E" w:rsidP="00C33B5E">
      <w:pPr>
        <w:rPr>
          <w:rFonts w:asciiTheme="minorBidi" w:hAnsiTheme="minorBidi" w:cstheme="minorBidi"/>
          <w:b/>
          <w:bCs/>
          <w:sz w:val="36"/>
          <w:szCs w:val="36"/>
        </w:rPr>
      </w:pPr>
      <w:r w:rsidRPr="00C72F00">
        <w:rPr>
          <w:rFonts w:asciiTheme="minorBidi" w:hAnsiTheme="minorBidi" w:cstheme="minorBidi"/>
          <w:b/>
          <w:bCs/>
          <w:sz w:val="22"/>
          <w:szCs w:val="22"/>
        </w:rPr>
        <w:t>Document Control</w:t>
      </w:r>
    </w:p>
    <w:p w14:paraId="68B80E6D" w14:textId="77777777" w:rsidR="00C33B5E" w:rsidRPr="00C72F00" w:rsidRDefault="00C33B5E" w:rsidP="00C33B5E">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C33B5E" w:rsidRPr="00C72F00" w14:paraId="5BBE3068" w14:textId="77777777" w:rsidTr="00F72741">
        <w:trPr>
          <w:trHeight w:val="278"/>
          <w:jc w:val="center"/>
        </w:trPr>
        <w:tc>
          <w:tcPr>
            <w:tcW w:w="1863" w:type="dxa"/>
            <w:vAlign w:val="bottom"/>
          </w:tcPr>
          <w:p w14:paraId="780E4D4D" w14:textId="77777777" w:rsidR="00C33B5E" w:rsidRPr="00C72F00" w:rsidRDefault="00C33B5E" w:rsidP="00F72741">
            <w:pPr>
              <w:jc w:val="both"/>
              <w:rPr>
                <w:rFonts w:asciiTheme="minorBidi" w:hAnsiTheme="minorBidi" w:cstheme="minorBidi"/>
                <w:b/>
                <w:bCs/>
                <w:sz w:val="22"/>
                <w:szCs w:val="22"/>
              </w:rPr>
            </w:pPr>
            <w:r w:rsidRPr="00C72F00">
              <w:rPr>
                <w:rFonts w:asciiTheme="minorBidi" w:hAnsiTheme="minorBidi" w:cstheme="minorBidi"/>
                <w:b/>
                <w:bCs/>
                <w:sz w:val="22"/>
                <w:szCs w:val="22"/>
              </w:rPr>
              <w:t>Document Title:</w:t>
            </w:r>
          </w:p>
        </w:tc>
        <w:tc>
          <w:tcPr>
            <w:tcW w:w="6777" w:type="dxa"/>
            <w:gridSpan w:val="3"/>
            <w:vAlign w:val="center"/>
          </w:tcPr>
          <w:p w14:paraId="57B87DC7" w14:textId="7C2C92D9" w:rsidR="00C33B5E" w:rsidRPr="00C72F00" w:rsidRDefault="005F735F" w:rsidP="00F72741">
            <w:pPr>
              <w:rPr>
                <w:rFonts w:asciiTheme="minorBidi" w:hAnsiTheme="minorBidi" w:cstheme="minorBidi"/>
                <w:sz w:val="22"/>
                <w:szCs w:val="22"/>
              </w:rPr>
            </w:pPr>
            <w:r w:rsidRPr="00C72F00">
              <w:rPr>
                <w:rFonts w:asciiTheme="minorBidi" w:hAnsiTheme="minorBidi" w:cstheme="minorBidi"/>
                <w:sz w:val="22"/>
                <w:szCs w:val="22"/>
              </w:rPr>
              <w:t>Operations Security Policy</w:t>
            </w:r>
            <w:r w:rsidR="00043A20">
              <w:rPr>
                <w:rFonts w:asciiTheme="minorBidi" w:hAnsiTheme="minorBidi" w:cstheme="minorBidi"/>
                <w:sz w:val="22"/>
                <w:szCs w:val="22"/>
              </w:rPr>
              <w:t xml:space="preserve"> </w:t>
            </w:r>
            <w:r w:rsidR="00043A20">
              <w:rPr>
                <w:rFonts w:asciiTheme="minorBidi" w:hAnsiTheme="minorBidi" w:cstheme="minorBidi"/>
                <w:sz w:val="22"/>
                <w:szCs w:val="22"/>
              </w:rPr>
              <w:t>Template</w:t>
            </w:r>
          </w:p>
        </w:tc>
      </w:tr>
      <w:tr w:rsidR="00C33B5E" w:rsidRPr="00C72F00" w14:paraId="545D9F6D" w14:textId="77777777" w:rsidTr="00F72741">
        <w:trPr>
          <w:trHeight w:val="357"/>
          <w:jc w:val="center"/>
        </w:trPr>
        <w:tc>
          <w:tcPr>
            <w:tcW w:w="1863" w:type="dxa"/>
            <w:vAlign w:val="bottom"/>
          </w:tcPr>
          <w:p w14:paraId="2A53DBF3" w14:textId="77777777" w:rsidR="00C33B5E" w:rsidRPr="00C72F00" w:rsidRDefault="00C33B5E" w:rsidP="00F72741">
            <w:pPr>
              <w:jc w:val="both"/>
              <w:rPr>
                <w:rFonts w:asciiTheme="minorBidi" w:hAnsiTheme="minorBidi" w:cstheme="minorBidi"/>
                <w:b/>
                <w:bCs/>
                <w:sz w:val="22"/>
                <w:szCs w:val="22"/>
              </w:rPr>
            </w:pPr>
            <w:r w:rsidRPr="00C72F00">
              <w:rPr>
                <w:rFonts w:asciiTheme="minorBidi" w:hAnsiTheme="minorBidi" w:cstheme="minorBidi"/>
                <w:b/>
                <w:bCs/>
                <w:sz w:val="22"/>
                <w:szCs w:val="22"/>
              </w:rPr>
              <w:t>Document ID:</w:t>
            </w:r>
          </w:p>
        </w:tc>
        <w:tc>
          <w:tcPr>
            <w:tcW w:w="3071" w:type="dxa"/>
            <w:vAlign w:val="bottom"/>
          </w:tcPr>
          <w:p w14:paraId="6E29CEC5" w14:textId="77777777" w:rsidR="00C33B5E" w:rsidRPr="00C72F00" w:rsidRDefault="00C33B5E" w:rsidP="00F72741">
            <w:pPr>
              <w:jc w:val="both"/>
              <w:rPr>
                <w:rFonts w:asciiTheme="minorBidi" w:hAnsiTheme="minorBidi" w:cstheme="minorBidi"/>
                <w:sz w:val="22"/>
                <w:szCs w:val="22"/>
              </w:rPr>
            </w:pPr>
          </w:p>
        </w:tc>
        <w:tc>
          <w:tcPr>
            <w:tcW w:w="1620" w:type="dxa"/>
            <w:vAlign w:val="bottom"/>
          </w:tcPr>
          <w:p w14:paraId="54EE3F12" w14:textId="77777777" w:rsidR="00C33B5E" w:rsidRPr="00C72F00" w:rsidRDefault="00C33B5E" w:rsidP="00F72741">
            <w:pPr>
              <w:jc w:val="both"/>
              <w:rPr>
                <w:rFonts w:asciiTheme="minorBidi" w:hAnsiTheme="minorBidi" w:cstheme="minorBidi"/>
                <w:sz w:val="22"/>
                <w:szCs w:val="22"/>
              </w:rPr>
            </w:pPr>
            <w:r w:rsidRPr="00C72F00">
              <w:rPr>
                <w:rFonts w:asciiTheme="minorBidi" w:hAnsiTheme="minorBidi" w:cstheme="minorBidi"/>
                <w:sz w:val="22"/>
                <w:szCs w:val="22"/>
              </w:rPr>
              <w:t>Version:</w:t>
            </w:r>
          </w:p>
        </w:tc>
        <w:tc>
          <w:tcPr>
            <w:tcW w:w="2086" w:type="dxa"/>
            <w:vAlign w:val="bottom"/>
          </w:tcPr>
          <w:p w14:paraId="52F677C5" w14:textId="77777777" w:rsidR="00C33B5E" w:rsidRPr="00C72F00" w:rsidRDefault="00C33B5E" w:rsidP="00F72741">
            <w:pPr>
              <w:jc w:val="both"/>
              <w:rPr>
                <w:rFonts w:asciiTheme="minorBidi" w:hAnsiTheme="minorBidi" w:cstheme="minorBidi"/>
                <w:sz w:val="22"/>
                <w:szCs w:val="22"/>
              </w:rPr>
            </w:pPr>
            <w:r w:rsidRPr="00C72F00">
              <w:rPr>
                <w:rFonts w:asciiTheme="minorBidi" w:hAnsiTheme="minorBidi" w:cstheme="minorBidi"/>
                <w:sz w:val="22"/>
                <w:szCs w:val="22"/>
              </w:rPr>
              <w:t>0.1</w:t>
            </w:r>
          </w:p>
        </w:tc>
      </w:tr>
      <w:tr w:rsidR="00C33B5E" w:rsidRPr="00C72F00" w14:paraId="26F79354" w14:textId="77777777" w:rsidTr="00F72741">
        <w:trPr>
          <w:trHeight w:val="357"/>
          <w:jc w:val="center"/>
        </w:trPr>
        <w:tc>
          <w:tcPr>
            <w:tcW w:w="1863" w:type="dxa"/>
            <w:vAlign w:val="bottom"/>
          </w:tcPr>
          <w:p w14:paraId="26B9F0CA" w14:textId="77777777" w:rsidR="00C33B5E" w:rsidRPr="00C72F00" w:rsidRDefault="00C33B5E" w:rsidP="00F72741">
            <w:pPr>
              <w:jc w:val="both"/>
              <w:rPr>
                <w:rFonts w:asciiTheme="minorBidi" w:hAnsiTheme="minorBidi" w:cstheme="minorBidi"/>
                <w:b/>
                <w:bCs/>
                <w:sz w:val="22"/>
                <w:szCs w:val="22"/>
              </w:rPr>
            </w:pPr>
            <w:r w:rsidRPr="00C72F00">
              <w:rPr>
                <w:rFonts w:asciiTheme="minorBidi" w:hAnsiTheme="minorBidi" w:cstheme="minorBidi"/>
                <w:b/>
                <w:bCs/>
                <w:sz w:val="22"/>
                <w:szCs w:val="22"/>
              </w:rPr>
              <w:t>Status:</w:t>
            </w:r>
          </w:p>
        </w:tc>
        <w:tc>
          <w:tcPr>
            <w:tcW w:w="3071" w:type="dxa"/>
            <w:vAlign w:val="bottom"/>
          </w:tcPr>
          <w:p w14:paraId="46574734" w14:textId="77777777" w:rsidR="00C33B5E" w:rsidRPr="00C72F00" w:rsidRDefault="00C33B5E" w:rsidP="00F72741">
            <w:pPr>
              <w:jc w:val="both"/>
              <w:rPr>
                <w:rFonts w:asciiTheme="minorBidi" w:hAnsiTheme="minorBidi" w:cstheme="minorBidi"/>
                <w:sz w:val="22"/>
                <w:szCs w:val="22"/>
              </w:rPr>
            </w:pPr>
            <w:r w:rsidRPr="00C72F00">
              <w:rPr>
                <w:rFonts w:asciiTheme="minorBidi" w:hAnsiTheme="minorBidi" w:cstheme="minorBidi"/>
                <w:sz w:val="22"/>
                <w:szCs w:val="22"/>
              </w:rPr>
              <w:t>Draft</w:t>
            </w:r>
          </w:p>
        </w:tc>
        <w:tc>
          <w:tcPr>
            <w:tcW w:w="3706" w:type="dxa"/>
            <w:gridSpan w:val="2"/>
            <w:vAlign w:val="bottom"/>
          </w:tcPr>
          <w:p w14:paraId="1D537D38" w14:textId="77777777" w:rsidR="00C33B5E" w:rsidRPr="00C72F00" w:rsidRDefault="00C33B5E" w:rsidP="00F72741">
            <w:pPr>
              <w:jc w:val="both"/>
              <w:rPr>
                <w:rFonts w:asciiTheme="minorBidi" w:hAnsiTheme="minorBidi" w:cstheme="minorBidi"/>
                <w:sz w:val="22"/>
                <w:szCs w:val="22"/>
              </w:rPr>
            </w:pPr>
          </w:p>
        </w:tc>
      </w:tr>
      <w:tr w:rsidR="00C33B5E" w:rsidRPr="00C72F00" w14:paraId="295E31CA" w14:textId="77777777" w:rsidTr="00F72741">
        <w:trPr>
          <w:trHeight w:val="357"/>
          <w:jc w:val="center"/>
        </w:trPr>
        <w:tc>
          <w:tcPr>
            <w:tcW w:w="1863" w:type="dxa"/>
            <w:vAlign w:val="bottom"/>
          </w:tcPr>
          <w:p w14:paraId="02DBCA05" w14:textId="77777777" w:rsidR="00C33B5E" w:rsidRPr="00C72F00" w:rsidRDefault="00C33B5E" w:rsidP="00F72741">
            <w:pPr>
              <w:jc w:val="both"/>
              <w:rPr>
                <w:rFonts w:asciiTheme="minorBidi" w:hAnsiTheme="minorBidi" w:cstheme="minorBidi"/>
                <w:b/>
                <w:bCs/>
                <w:sz w:val="22"/>
                <w:szCs w:val="22"/>
              </w:rPr>
            </w:pPr>
            <w:r w:rsidRPr="00C72F00">
              <w:rPr>
                <w:rFonts w:asciiTheme="minorBidi" w:hAnsiTheme="minorBidi" w:cstheme="minorBidi"/>
                <w:b/>
                <w:bCs/>
                <w:sz w:val="22"/>
                <w:szCs w:val="22"/>
              </w:rPr>
              <w:t>Publish Date:</w:t>
            </w:r>
          </w:p>
        </w:tc>
        <w:tc>
          <w:tcPr>
            <w:tcW w:w="6777" w:type="dxa"/>
            <w:gridSpan w:val="3"/>
            <w:vAlign w:val="bottom"/>
          </w:tcPr>
          <w:p w14:paraId="44E1E6C0" w14:textId="77777777" w:rsidR="00C33B5E" w:rsidRPr="00C72F00" w:rsidRDefault="00C33B5E" w:rsidP="00F72741">
            <w:pPr>
              <w:jc w:val="both"/>
              <w:rPr>
                <w:rFonts w:asciiTheme="minorBidi" w:hAnsiTheme="minorBidi" w:cstheme="minorBidi"/>
                <w:sz w:val="22"/>
                <w:szCs w:val="22"/>
              </w:rPr>
            </w:pPr>
          </w:p>
        </w:tc>
      </w:tr>
    </w:tbl>
    <w:p w14:paraId="1DA8DB4A" w14:textId="77777777" w:rsidR="00C33B5E" w:rsidRPr="00C72F00" w:rsidRDefault="00C33B5E" w:rsidP="00C33B5E">
      <w:pPr>
        <w:jc w:val="both"/>
        <w:rPr>
          <w:rFonts w:asciiTheme="minorBidi" w:hAnsiTheme="minorBidi" w:cstheme="minorBidi"/>
          <w:sz w:val="22"/>
          <w:szCs w:val="22"/>
        </w:rPr>
      </w:pPr>
    </w:p>
    <w:p w14:paraId="71F1759B" w14:textId="77777777" w:rsidR="00C33B5E" w:rsidRPr="00C72F00" w:rsidRDefault="00C33B5E" w:rsidP="00C33B5E">
      <w:pPr>
        <w:jc w:val="both"/>
        <w:rPr>
          <w:rFonts w:asciiTheme="minorBidi" w:hAnsiTheme="minorBidi" w:cstheme="minorBidi"/>
          <w:sz w:val="22"/>
          <w:szCs w:val="22"/>
        </w:rPr>
      </w:pPr>
    </w:p>
    <w:p w14:paraId="57399F56" w14:textId="77777777" w:rsidR="00C33B5E" w:rsidRPr="00C72F00" w:rsidRDefault="00C33B5E" w:rsidP="00C33B5E">
      <w:pPr>
        <w:jc w:val="both"/>
        <w:rPr>
          <w:rFonts w:asciiTheme="minorBidi" w:hAnsiTheme="minorBidi" w:cstheme="minorBidi"/>
          <w:b/>
          <w:bCs/>
          <w:sz w:val="22"/>
          <w:szCs w:val="22"/>
        </w:rPr>
      </w:pPr>
      <w:r w:rsidRPr="00C72F00">
        <w:rPr>
          <w:rFonts w:asciiTheme="minorBidi" w:hAnsiTheme="minorBidi" w:cstheme="minorBidi"/>
          <w:b/>
          <w:bCs/>
          <w:sz w:val="22"/>
          <w:szCs w:val="22"/>
        </w:rPr>
        <w:t xml:space="preserve">Document Review </w:t>
      </w:r>
    </w:p>
    <w:p w14:paraId="58A292F6" w14:textId="77777777" w:rsidR="00C33B5E" w:rsidRPr="00C72F00" w:rsidRDefault="00C33B5E" w:rsidP="00C33B5E">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C33B5E" w:rsidRPr="00C72F00" w14:paraId="58151AA1" w14:textId="77777777" w:rsidTr="00F72741">
        <w:trPr>
          <w:jc w:val="center"/>
        </w:trPr>
        <w:tc>
          <w:tcPr>
            <w:tcW w:w="1260" w:type="dxa"/>
            <w:shd w:val="clear" w:color="auto" w:fill="D9D9D9" w:themeFill="background1" w:themeFillShade="D9"/>
            <w:vAlign w:val="bottom"/>
          </w:tcPr>
          <w:p w14:paraId="6FECD6B5" w14:textId="77777777" w:rsidR="00C33B5E" w:rsidRPr="00C72F00" w:rsidRDefault="00C33B5E" w:rsidP="00F72741">
            <w:pPr>
              <w:jc w:val="both"/>
              <w:rPr>
                <w:rFonts w:asciiTheme="minorBidi" w:hAnsiTheme="minorBidi" w:cstheme="minorBidi"/>
                <w:sz w:val="22"/>
                <w:szCs w:val="22"/>
              </w:rPr>
            </w:pPr>
            <w:r w:rsidRPr="00C72F00">
              <w:rPr>
                <w:rFonts w:asciiTheme="minorBidi" w:hAnsiTheme="minorBidi" w:cstheme="minorBidi"/>
                <w:sz w:val="22"/>
                <w:szCs w:val="22"/>
              </w:rPr>
              <w:t>Version No.</w:t>
            </w:r>
          </w:p>
        </w:tc>
        <w:tc>
          <w:tcPr>
            <w:tcW w:w="1620" w:type="dxa"/>
            <w:shd w:val="clear" w:color="auto" w:fill="D9D9D9" w:themeFill="background1" w:themeFillShade="D9"/>
            <w:vAlign w:val="bottom"/>
          </w:tcPr>
          <w:p w14:paraId="6BF5DACF" w14:textId="77777777" w:rsidR="00C33B5E" w:rsidRPr="00C72F00" w:rsidRDefault="00C33B5E" w:rsidP="00F72741">
            <w:pPr>
              <w:jc w:val="both"/>
              <w:rPr>
                <w:rFonts w:asciiTheme="minorBidi" w:hAnsiTheme="minorBidi" w:cstheme="minorBidi"/>
                <w:sz w:val="22"/>
                <w:szCs w:val="22"/>
              </w:rPr>
            </w:pPr>
            <w:r w:rsidRPr="00C72F00">
              <w:rPr>
                <w:rFonts w:asciiTheme="minorBidi" w:hAnsiTheme="minorBidi" w:cstheme="minorBidi"/>
                <w:sz w:val="22"/>
                <w:szCs w:val="22"/>
              </w:rPr>
              <w:t>Date</w:t>
            </w:r>
          </w:p>
        </w:tc>
        <w:tc>
          <w:tcPr>
            <w:tcW w:w="2520" w:type="dxa"/>
            <w:shd w:val="clear" w:color="auto" w:fill="D9D9D9" w:themeFill="background1" w:themeFillShade="D9"/>
            <w:vAlign w:val="bottom"/>
          </w:tcPr>
          <w:p w14:paraId="51D8172E" w14:textId="77777777" w:rsidR="00C33B5E" w:rsidRPr="00C72F00" w:rsidRDefault="00C33B5E" w:rsidP="00F72741">
            <w:pPr>
              <w:jc w:val="both"/>
              <w:rPr>
                <w:rFonts w:asciiTheme="minorBidi" w:hAnsiTheme="minorBidi" w:cstheme="minorBidi"/>
                <w:sz w:val="22"/>
                <w:szCs w:val="22"/>
              </w:rPr>
            </w:pPr>
            <w:r w:rsidRPr="00C72F00">
              <w:rPr>
                <w:rFonts w:asciiTheme="minorBidi" w:hAnsiTheme="minorBidi" w:cstheme="minorBidi"/>
                <w:sz w:val="22"/>
                <w:szCs w:val="22"/>
              </w:rPr>
              <w:t>Reviewer(s)</w:t>
            </w:r>
          </w:p>
        </w:tc>
        <w:tc>
          <w:tcPr>
            <w:tcW w:w="3240" w:type="dxa"/>
            <w:shd w:val="clear" w:color="auto" w:fill="D9D9D9" w:themeFill="background1" w:themeFillShade="D9"/>
            <w:vAlign w:val="bottom"/>
          </w:tcPr>
          <w:p w14:paraId="69FE33C6" w14:textId="77777777" w:rsidR="00C33B5E" w:rsidRPr="00C72F00" w:rsidRDefault="00C33B5E" w:rsidP="00F72741">
            <w:pPr>
              <w:jc w:val="both"/>
              <w:rPr>
                <w:rFonts w:asciiTheme="minorBidi" w:hAnsiTheme="minorBidi" w:cstheme="minorBidi"/>
                <w:sz w:val="22"/>
                <w:szCs w:val="22"/>
              </w:rPr>
            </w:pPr>
            <w:r w:rsidRPr="00C72F00">
              <w:rPr>
                <w:rFonts w:asciiTheme="minorBidi" w:hAnsiTheme="minorBidi" w:cstheme="minorBidi"/>
                <w:sz w:val="22"/>
                <w:szCs w:val="22"/>
              </w:rPr>
              <w:t>Remarks</w:t>
            </w:r>
          </w:p>
        </w:tc>
      </w:tr>
      <w:tr w:rsidR="00C33B5E" w:rsidRPr="00C72F00" w14:paraId="6305CD13" w14:textId="77777777" w:rsidTr="00F72741">
        <w:trPr>
          <w:jc w:val="center"/>
        </w:trPr>
        <w:tc>
          <w:tcPr>
            <w:tcW w:w="1260" w:type="dxa"/>
            <w:shd w:val="clear" w:color="auto" w:fill="auto"/>
            <w:vAlign w:val="bottom"/>
          </w:tcPr>
          <w:p w14:paraId="3CAB7B50" w14:textId="77777777" w:rsidR="00C33B5E" w:rsidRPr="00C72F00" w:rsidRDefault="00C33B5E" w:rsidP="00F72741">
            <w:pPr>
              <w:jc w:val="both"/>
              <w:rPr>
                <w:rFonts w:asciiTheme="minorBidi" w:hAnsiTheme="minorBidi" w:cstheme="minorBidi"/>
                <w:sz w:val="22"/>
                <w:szCs w:val="22"/>
              </w:rPr>
            </w:pPr>
          </w:p>
        </w:tc>
        <w:tc>
          <w:tcPr>
            <w:tcW w:w="1620" w:type="dxa"/>
            <w:shd w:val="clear" w:color="auto" w:fill="auto"/>
            <w:vAlign w:val="bottom"/>
          </w:tcPr>
          <w:p w14:paraId="19A68A53" w14:textId="77777777" w:rsidR="00C33B5E" w:rsidRPr="00C72F00" w:rsidRDefault="00C33B5E" w:rsidP="00F72741">
            <w:pPr>
              <w:jc w:val="both"/>
              <w:rPr>
                <w:rFonts w:asciiTheme="minorBidi" w:hAnsiTheme="minorBidi" w:cstheme="minorBidi"/>
                <w:sz w:val="22"/>
                <w:szCs w:val="22"/>
              </w:rPr>
            </w:pPr>
          </w:p>
        </w:tc>
        <w:tc>
          <w:tcPr>
            <w:tcW w:w="2520" w:type="dxa"/>
            <w:shd w:val="clear" w:color="auto" w:fill="auto"/>
            <w:vAlign w:val="bottom"/>
          </w:tcPr>
          <w:p w14:paraId="251558F6" w14:textId="77777777" w:rsidR="00C33B5E" w:rsidRPr="00C72F00" w:rsidRDefault="00C33B5E" w:rsidP="00F72741">
            <w:pPr>
              <w:jc w:val="both"/>
              <w:rPr>
                <w:rFonts w:asciiTheme="minorBidi" w:hAnsiTheme="minorBidi" w:cstheme="minorBidi"/>
                <w:sz w:val="22"/>
                <w:szCs w:val="22"/>
              </w:rPr>
            </w:pPr>
          </w:p>
        </w:tc>
        <w:tc>
          <w:tcPr>
            <w:tcW w:w="3240" w:type="dxa"/>
            <w:shd w:val="clear" w:color="auto" w:fill="auto"/>
            <w:vAlign w:val="bottom"/>
          </w:tcPr>
          <w:p w14:paraId="3F02A1CB" w14:textId="77777777" w:rsidR="00C33B5E" w:rsidRPr="00C72F00" w:rsidRDefault="00C33B5E" w:rsidP="00F72741">
            <w:pPr>
              <w:jc w:val="both"/>
              <w:rPr>
                <w:rFonts w:asciiTheme="minorBidi" w:hAnsiTheme="minorBidi" w:cstheme="minorBidi"/>
                <w:sz w:val="22"/>
                <w:szCs w:val="22"/>
              </w:rPr>
            </w:pPr>
          </w:p>
        </w:tc>
      </w:tr>
      <w:tr w:rsidR="00C33B5E" w:rsidRPr="00C72F00" w14:paraId="22BE42AB" w14:textId="77777777" w:rsidTr="00F72741">
        <w:trPr>
          <w:jc w:val="center"/>
        </w:trPr>
        <w:tc>
          <w:tcPr>
            <w:tcW w:w="1260" w:type="dxa"/>
            <w:shd w:val="clear" w:color="auto" w:fill="auto"/>
            <w:vAlign w:val="bottom"/>
          </w:tcPr>
          <w:p w14:paraId="7099340E" w14:textId="77777777" w:rsidR="00C33B5E" w:rsidRPr="00C72F00" w:rsidRDefault="00C33B5E" w:rsidP="00F72741">
            <w:pPr>
              <w:jc w:val="both"/>
              <w:rPr>
                <w:rFonts w:asciiTheme="minorBidi" w:hAnsiTheme="minorBidi" w:cstheme="minorBidi"/>
                <w:sz w:val="22"/>
                <w:szCs w:val="22"/>
              </w:rPr>
            </w:pPr>
          </w:p>
        </w:tc>
        <w:tc>
          <w:tcPr>
            <w:tcW w:w="1620" w:type="dxa"/>
            <w:shd w:val="clear" w:color="auto" w:fill="auto"/>
            <w:vAlign w:val="bottom"/>
          </w:tcPr>
          <w:p w14:paraId="406EFB57" w14:textId="77777777" w:rsidR="00C33B5E" w:rsidRPr="00C72F00" w:rsidRDefault="00C33B5E" w:rsidP="00F72741">
            <w:pPr>
              <w:jc w:val="both"/>
              <w:rPr>
                <w:rFonts w:asciiTheme="minorBidi" w:hAnsiTheme="minorBidi" w:cstheme="minorBidi"/>
                <w:sz w:val="22"/>
                <w:szCs w:val="22"/>
              </w:rPr>
            </w:pPr>
          </w:p>
        </w:tc>
        <w:tc>
          <w:tcPr>
            <w:tcW w:w="2520" w:type="dxa"/>
            <w:shd w:val="clear" w:color="auto" w:fill="auto"/>
            <w:vAlign w:val="bottom"/>
          </w:tcPr>
          <w:p w14:paraId="7CAD14FD" w14:textId="77777777" w:rsidR="00C33B5E" w:rsidRPr="00C72F00" w:rsidRDefault="00C33B5E" w:rsidP="00F72741">
            <w:pPr>
              <w:jc w:val="both"/>
              <w:rPr>
                <w:rFonts w:asciiTheme="minorBidi" w:hAnsiTheme="minorBidi" w:cstheme="minorBidi"/>
                <w:sz w:val="22"/>
                <w:szCs w:val="22"/>
              </w:rPr>
            </w:pPr>
          </w:p>
        </w:tc>
        <w:tc>
          <w:tcPr>
            <w:tcW w:w="3240" w:type="dxa"/>
            <w:shd w:val="clear" w:color="auto" w:fill="auto"/>
            <w:vAlign w:val="bottom"/>
          </w:tcPr>
          <w:p w14:paraId="170B2CB1" w14:textId="77777777" w:rsidR="00C33B5E" w:rsidRPr="00C72F00" w:rsidRDefault="00C33B5E" w:rsidP="00F72741">
            <w:pPr>
              <w:jc w:val="both"/>
              <w:rPr>
                <w:rFonts w:asciiTheme="minorBidi" w:hAnsiTheme="minorBidi" w:cstheme="minorBidi"/>
                <w:sz w:val="22"/>
                <w:szCs w:val="22"/>
              </w:rPr>
            </w:pPr>
          </w:p>
        </w:tc>
      </w:tr>
    </w:tbl>
    <w:p w14:paraId="78104EB8" w14:textId="77777777" w:rsidR="00C33B5E" w:rsidRPr="00C72F00" w:rsidRDefault="00C33B5E" w:rsidP="00C33B5E">
      <w:pPr>
        <w:jc w:val="both"/>
        <w:rPr>
          <w:rFonts w:asciiTheme="minorBidi" w:hAnsiTheme="minorBidi" w:cstheme="minorBidi"/>
          <w:sz w:val="22"/>
          <w:szCs w:val="22"/>
        </w:rPr>
      </w:pPr>
    </w:p>
    <w:p w14:paraId="24A8D651" w14:textId="77777777" w:rsidR="00C33B5E" w:rsidRPr="00C72F00" w:rsidRDefault="00C33B5E" w:rsidP="00C33B5E">
      <w:pPr>
        <w:jc w:val="both"/>
        <w:rPr>
          <w:rFonts w:asciiTheme="minorBidi" w:hAnsiTheme="minorBidi" w:cstheme="minorBidi"/>
          <w:sz w:val="22"/>
          <w:szCs w:val="22"/>
        </w:rPr>
      </w:pPr>
    </w:p>
    <w:p w14:paraId="7C32A36F" w14:textId="77777777" w:rsidR="00C33B5E" w:rsidRPr="00C72F00" w:rsidRDefault="00C33B5E" w:rsidP="00C33B5E">
      <w:pPr>
        <w:jc w:val="both"/>
        <w:rPr>
          <w:rFonts w:asciiTheme="minorBidi" w:hAnsiTheme="minorBidi" w:cstheme="minorBidi"/>
          <w:sz w:val="22"/>
          <w:szCs w:val="22"/>
        </w:rPr>
      </w:pPr>
    </w:p>
    <w:p w14:paraId="17382B47" w14:textId="77777777" w:rsidR="00F1458F" w:rsidRPr="00C72F00" w:rsidRDefault="00F1458F" w:rsidP="00BD7093">
      <w:pPr>
        <w:rPr>
          <w:rFonts w:asciiTheme="minorBidi" w:hAnsiTheme="minorBidi" w:cstheme="minorBidi"/>
          <w:sz w:val="22"/>
          <w:szCs w:val="22"/>
        </w:rPr>
      </w:pPr>
    </w:p>
    <w:p w14:paraId="356AD7AA" w14:textId="77777777" w:rsidR="00F1458F" w:rsidRPr="00C72F00" w:rsidRDefault="00F1458F" w:rsidP="00BD7093">
      <w:pPr>
        <w:rPr>
          <w:rFonts w:asciiTheme="minorBidi" w:hAnsiTheme="minorBidi" w:cstheme="minorBidi"/>
          <w:sz w:val="22"/>
          <w:szCs w:val="22"/>
        </w:rPr>
      </w:pPr>
    </w:p>
    <w:p w14:paraId="6258FCC1" w14:textId="77777777" w:rsidR="00F1458F" w:rsidRPr="00C72F00" w:rsidRDefault="00F1458F" w:rsidP="00BD7093">
      <w:pPr>
        <w:rPr>
          <w:rFonts w:asciiTheme="minorBidi" w:hAnsiTheme="minorBidi" w:cstheme="minorBidi"/>
          <w:sz w:val="22"/>
          <w:szCs w:val="22"/>
        </w:rPr>
      </w:pPr>
    </w:p>
    <w:p w14:paraId="1BC7C0D5" w14:textId="77777777" w:rsidR="00F1458F" w:rsidRPr="00C72F00" w:rsidRDefault="00F1458F" w:rsidP="00BD7093">
      <w:pPr>
        <w:rPr>
          <w:rFonts w:asciiTheme="minorBidi" w:hAnsiTheme="minorBidi" w:cstheme="minorBidi"/>
          <w:sz w:val="22"/>
          <w:szCs w:val="22"/>
        </w:rPr>
      </w:pPr>
    </w:p>
    <w:p w14:paraId="222D8C14" w14:textId="77777777" w:rsidR="00F1458F" w:rsidRPr="00C72F00" w:rsidRDefault="00F1458F" w:rsidP="00BD7093">
      <w:pPr>
        <w:rPr>
          <w:rFonts w:asciiTheme="minorBidi" w:hAnsiTheme="minorBidi" w:cstheme="minorBidi"/>
          <w:sz w:val="22"/>
          <w:szCs w:val="22"/>
        </w:rPr>
      </w:pPr>
    </w:p>
    <w:p w14:paraId="306D496B" w14:textId="77777777" w:rsidR="00F1458F" w:rsidRPr="00C72F00" w:rsidRDefault="00F1458F" w:rsidP="00BD7093">
      <w:pPr>
        <w:rPr>
          <w:rFonts w:asciiTheme="minorBidi" w:hAnsiTheme="minorBidi" w:cstheme="minorBidi"/>
          <w:sz w:val="22"/>
          <w:szCs w:val="22"/>
        </w:rPr>
      </w:pPr>
    </w:p>
    <w:p w14:paraId="67E5D9CF" w14:textId="77777777" w:rsidR="00F1458F" w:rsidRPr="00C72F00" w:rsidRDefault="00F1458F" w:rsidP="00BD7093">
      <w:pPr>
        <w:rPr>
          <w:rFonts w:asciiTheme="minorBidi" w:hAnsiTheme="minorBidi" w:cstheme="minorBidi"/>
          <w:sz w:val="22"/>
          <w:szCs w:val="22"/>
        </w:rPr>
      </w:pPr>
    </w:p>
    <w:p w14:paraId="2965AE10" w14:textId="77777777" w:rsidR="00F1458F" w:rsidRPr="00C72F00" w:rsidRDefault="00F1458F" w:rsidP="00BD7093">
      <w:pPr>
        <w:rPr>
          <w:rFonts w:asciiTheme="minorBidi" w:hAnsiTheme="minorBidi" w:cstheme="minorBidi"/>
          <w:sz w:val="22"/>
          <w:szCs w:val="22"/>
        </w:rPr>
      </w:pPr>
    </w:p>
    <w:p w14:paraId="1732DAE5" w14:textId="77777777" w:rsidR="00F1458F" w:rsidRPr="00C72F00" w:rsidRDefault="00F1458F" w:rsidP="00BD7093">
      <w:pPr>
        <w:rPr>
          <w:rFonts w:asciiTheme="minorBidi" w:hAnsiTheme="minorBidi" w:cstheme="minorBidi"/>
          <w:sz w:val="22"/>
          <w:szCs w:val="22"/>
        </w:rPr>
      </w:pPr>
    </w:p>
    <w:p w14:paraId="5F4A3D6D" w14:textId="77777777" w:rsidR="00F1458F" w:rsidRPr="00C72F00" w:rsidRDefault="00F1458F" w:rsidP="00BD7093">
      <w:pPr>
        <w:rPr>
          <w:rFonts w:asciiTheme="minorBidi" w:hAnsiTheme="minorBidi" w:cstheme="minorBidi"/>
          <w:sz w:val="22"/>
          <w:szCs w:val="22"/>
        </w:rPr>
      </w:pPr>
    </w:p>
    <w:p w14:paraId="713D61BB" w14:textId="77777777" w:rsidR="00F1458F" w:rsidRPr="00C72F00" w:rsidRDefault="00F1458F" w:rsidP="00BD7093">
      <w:pPr>
        <w:rPr>
          <w:rFonts w:asciiTheme="minorBidi" w:hAnsiTheme="minorBidi" w:cstheme="minorBidi"/>
          <w:sz w:val="22"/>
          <w:szCs w:val="22"/>
        </w:rPr>
      </w:pPr>
    </w:p>
    <w:p w14:paraId="265B421B" w14:textId="77777777" w:rsidR="00F1458F" w:rsidRPr="00C72F00" w:rsidRDefault="00F1458F" w:rsidP="00BD7093">
      <w:pPr>
        <w:rPr>
          <w:rFonts w:asciiTheme="minorBidi" w:hAnsiTheme="minorBidi" w:cstheme="minorBidi"/>
          <w:sz w:val="22"/>
          <w:szCs w:val="22"/>
        </w:rPr>
      </w:pPr>
    </w:p>
    <w:p w14:paraId="299FC368" w14:textId="77777777" w:rsidR="00F1458F" w:rsidRPr="00C72F00" w:rsidRDefault="00F1458F" w:rsidP="00BD7093">
      <w:pPr>
        <w:rPr>
          <w:rFonts w:asciiTheme="minorBidi" w:hAnsiTheme="minorBidi" w:cstheme="minorBidi"/>
          <w:sz w:val="22"/>
          <w:szCs w:val="22"/>
        </w:rPr>
      </w:pPr>
    </w:p>
    <w:p w14:paraId="48C7D10D" w14:textId="77777777" w:rsidR="00F1458F" w:rsidRPr="00C72F00" w:rsidRDefault="00F1458F" w:rsidP="00BD7093">
      <w:pPr>
        <w:rPr>
          <w:rFonts w:asciiTheme="minorBidi" w:hAnsiTheme="minorBidi" w:cstheme="minorBidi"/>
          <w:sz w:val="22"/>
          <w:szCs w:val="22"/>
        </w:rPr>
      </w:pPr>
    </w:p>
    <w:p w14:paraId="2F411153" w14:textId="77777777" w:rsidR="00BD7093" w:rsidRPr="00C72F00" w:rsidRDefault="00BD7093" w:rsidP="00BD7093">
      <w:pPr>
        <w:rPr>
          <w:rFonts w:asciiTheme="minorBidi" w:hAnsiTheme="minorBidi" w:cstheme="minorBidi"/>
          <w:sz w:val="22"/>
          <w:szCs w:val="22"/>
        </w:rPr>
      </w:pPr>
    </w:p>
    <w:p w14:paraId="63196BF7" w14:textId="77777777" w:rsidR="00CF6F3D" w:rsidRPr="00C72F00" w:rsidRDefault="00CF6F3D" w:rsidP="00BD7093">
      <w:pPr>
        <w:rPr>
          <w:rFonts w:asciiTheme="minorBidi" w:hAnsiTheme="minorBidi" w:cstheme="minorBidi"/>
          <w:sz w:val="22"/>
          <w:szCs w:val="22"/>
        </w:rPr>
      </w:pPr>
    </w:p>
    <w:p w14:paraId="4C88ED1F" w14:textId="77777777" w:rsidR="00CF6F3D" w:rsidRPr="00C72F00" w:rsidRDefault="00CF6F3D" w:rsidP="00BD7093">
      <w:pPr>
        <w:rPr>
          <w:rFonts w:asciiTheme="minorBidi" w:hAnsiTheme="minorBidi" w:cstheme="minorBidi"/>
          <w:sz w:val="22"/>
          <w:szCs w:val="22"/>
        </w:rPr>
      </w:pPr>
    </w:p>
    <w:p w14:paraId="6D283A76" w14:textId="370A26B6" w:rsidR="0082687D" w:rsidRPr="00C72F00" w:rsidRDefault="0082687D" w:rsidP="0082687D">
      <w:pPr>
        <w:pStyle w:val="TOCHeading"/>
        <w:rPr>
          <w:rFonts w:asciiTheme="minorBidi" w:hAnsiTheme="minorBidi" w:cstheme="minorBidi"/>
        </w:rPr>
      </w:pPr>
    </w:p>
    <w:p w14:paraId="1B7BE0C5" w14:textId="7A6AB86F" w:rsidR="00C33B5E" w:rsidRPr="00C72F00" w:rsidRDefault="00C33B5E" w:rsidP="00C33B5E">
      <w:pPr>
        <w:rPr>
          <w:rFonts w:asciiTheme="minorBidi" w:hAnsiTheme="minorBidi" w:cstheme="minorBidi"/>
          <w:lang w:val="en-US" w:eastAsia="ja-JP"/>
        </w:rPr>
      </w:pPr>
    </w:p>
    <w:p w14:paraId="6B32767A" w14:textId="09F825C7" w:rsidR="00C33B5E" w:rsidRPr="00C72F00" w:rsidRDefault="00C33B5E" w:rsidP="00C33B5E">
      <w:pPr>
        <w:rPr>
          <w:rFonts w:asciiTheme="minorBidi" w:hAnsiTheme="minorBidi" w:cstheme="minorBidi"/>
          <w:lang w:val="en-US" w:eastAsia="ja-JP"/>
        </w:rPr>
      </w:pPr>
    </w:p>
    <w:p w14:paraId="0FCDF5B9" w14:textId="6B58770C" w:rsidR="00C33B5E" w:rsidRPr="00C72F00" w:rsidRDefault="00C33B5E" w:rsidP="00C33B5E">
      <w:pPr>
        <w:rPr>
          <w:rFonts w:asciiTheme="minorBidi" w:hAnsiTheme="minorBidi" w:cstheme="minorBidi"/>
          <w:lang w:val="en-US" w:eastAsia="ja-JP"/>
        </w:rPr>
      </w:pPr>
    </w:p>
    <w:p w14:paraId="3BDBF415" w14:textId="002F92B0" w:rsidR="00C33B5E" w:rsidRPr="00C72F00" w:rsidRDefault="00C33B5E" w:rsidP="00C33B5E">
      <w:pPr>
        <w:rPr>
          <w:rFonts w:asciiTheme="minorBidi" w:hAnsiTheme="minorBidi" w:cstheme="minorBidi"/>
          <w:lang w:val="en-US" w:eastAsia="ja-JP"/>
        </w:rPr>
      </w:pPr>
    </w:p>
    <w:p w14:paraId="3C1B213C" w14:textId="77D6D695" w:rsidR="00C33B5E" w:rsidRPr="00C72F00" w:rsidRDefault="00C33B5E" w:rsidP="00C33B5E">
      <w:pPr>
        <w:rPr>
          <w:rFonts w:asciiTheme="minorBidi" w:hAnsiTheme="minorBidi" w:cstheme="minorBidi"/>
          <w:lang w:val="en-US" w:eastAsia="ja-JP"/>
        </w:rPr>
      </w:pPr>
    </w:p>
    <w:p w14:paraId="07F30DEA" w14:textId="1269802F" w:rsidR="00C33B5E" w:rsidRPr="00C72F00" w:rsidRDefault="00C33B5E" w:rsidP="00C33B5E">
      <w:pPr>
        <w:rPr>
          <w:rFonts w:asciiTheme="minorBidi" w:hAnsiTheme="minorBidi" w:cstheme="minorBidi"/>
          <w:lang w:val="en-US" w:eastAsia="ja-JP"/>
        </w:rPr>
      </w:pPr>
    </w:p>
    <w:p w14:paraId="74674B0F" w14:textId="39B7834C" w:rsidR="00C33B5E" w:rsidRPr="00C72F00" w:rsidRDefault="00C33B5E" w:rsidP="00C33B5E">
      <w:pPr>
        <w:rPr>
          <w:rFonts w:asciiTheme="minorBidi" w:hAnsiTheme="minorBidi" w:cstheme="minorBidi"/>
          <w:lang w:val="en-US" w:eastAsia="ja-JP"/>
        </w:rPr>
      </w:pPr>
    </w:p>
    <w:p w14:paraId="5034D665" w14:textId="77777777" w:rsidR="00C33B5E" w:rsidRPr="00C72F00" w:rsidRDefault="00C33B5E" w:rsidP="00C33B5E">
      <w:pPr>
        <w:rPr>
          <w:rFonts w:asciiTheme="minorBidi" w:hAnsiTheme="minorBidi" w:cstheme="minorBidi"/>
          <w:lang w:val="en-US" w:eastAsia="ja-JP"/>
        </w:rPr>
      </w:pPr>
    </w:p>
    <w:p w14:paraId="6AEC6B03" w14:textId="187C21C5" w:rsidR="0082687D" w:rsidRPr="00C72F00" w:rsidRDefault="0082687D" w:rsidP="0082687D">
      <w:pPr>
        <w:pStyle w:val="TOCHeading"/>
        <w:rPr>
          <w:rFonts w:asciiTheme="minorBidi" w:hAnsiTheme="minorBidi" w:cstheme="minorBidi"/>
        </w:rPr>
      </w:pPr>
      <w:r w:rsidRPr="00C72F00">
        <w:rPr>
          <w:rFonts w:asciiTheme="minorBidi" w:hAnsiTheme="minorBidi" w:cstheme="minorBidi"/>
        </w:rPr>
        <w:t>Table of Contents</w:t>
      </w:r>
    </w:p>
    <w:p w14:paraId="72069684" w14:textId="77777777" w:rsidR="00E150CE" w:rsidRPr="00C72F00" w:rsidRDefault="00E150CE" w:rsidP="00E150CE">
      <w:pPr>
        <w:rPr>
          <w:rFonts w:asciiTheme="minorBidi" w:hAnsiTheme="minorBidi" w:cstheme="minorBidi"/>
          <w:lang w:val="en-US" w:eastAsia="ja-JP"/>
        </w:rPr>
      </w:pPr>
    </w:p>
    <w:p w14:paraId="48302306" w14:textId="474A8C59" w:rsidR="00405CD0" w:rsidRPr="00405CD0" w:rsidRDefault="00F1458F" w:rsidP="00405CD0">
      <w:pPr>
        <w:pStyle w:val="TOC1"/>
        <w:tabs>
          <w:tab w:val="left" w:pos="480"/>
          <w:tab w:val="right" w:leader="dot" w:pos="9350"/>
        </w:tabs>
        <w:spacing w:line="480" w:lineRule="auto"/>
        <w:rPr>
          <w:rFonts w:asciiTheme="minorBidi" w:eastAsiaTheme="minorEastAsia" w:hAnsiTheme="minorBidi" w:cstheme="minorBidi"/>
          <w:noProof/>
          <w:sz w:val="22"/>
          <w:szCs w:val="22"/>
          <w:lang w:val="en-US" w:eastAsia="en-US"/>
        </w:rPr>
      </w:pPr>
      <w:r w:rsidRPr="00405CD0">
        <w:rPr>
          <w:rFonts w:asciiTheme="minorBidi" w:hAnsiTheme="minorBidi" w:cstheme="minorBidi"/>
        </w:rPr>
        <w:fldChar w:fldCharType="begin"/>
      </w:r>
      <w:r w:rsidRPr="00405CD0">
        <w:rPr>
          <w:rFonts w:asciiTheme="minorBidi" w:hAnsiTheme="minorBidi" w:cstheme="minorBidi"/>
        </w:rPr>
        <w:instrText xml:space="preserve"> TOC \o "1-3" \h \z \u </w:instrText>
      </w:r>
      <w:r w:rsidRPr="00405CD0">
        <w:rPr>
          <w:rFonts w:asciiTheme="minorBidi" w:hAnsiTheme="minorBidi" w:cstheme="minorBidi"/>
        </w:rPr>
        <w:fldChar w:fldCharType="separate"/>
      </w:r>
      <w:hyperlink w:anchor="_Toc97467464" w:history="1">
        <w:r w:rsidR="00405CD0" w:rsidRPr="00405CD0">
          <w:rPr>
            <w:rStyle w:val="Hyperlink"/>
            <w:rFonts w:asciiTheme="minorBidi" w:hAnsiTheme="minorBidi" w:cstheme="minorBidi"/>
            <w:noProof/>
          </w:rPr>
          <w:t>1.</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Objective</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_Toc97467464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3</w:t>
        </w:r>
        <w:r w:rsidR="00405CD0" w:rsidRPr="00405CD0">
          <w:rPr>
            <w:rFonts w:asciiTheme="minorBidi" w:hAnsiTheme="minorBidi" w:cstheme="minorBidi"/>
            <w:noProof/>
            <w:webHidden/>
          </w:rPr>
          <w:fldChar w:fldCharType="end"/>
        </w:r>
      </w:hyperlink>
    </w:p>
    <w:p w14:paraId="79BC778A" w14:textId="05BFE2EA" w:rsidR="00405CD0" w:rsidRPr="00405CD0" w:rsidRDefault="00043A20" w:rsidP="00405CD0">
      <w:pPr>
        <w:pStyle w:val="TOC1"/>
        <w:tabs>
          <w:tab w:val="left" w:pos="480"/>
          <w:tab w:val="right" w:leader="dot" w:pos="9350"/>
        </w:tabs>
        <w:spacing w:line="480" w:lineRule="auto"/>
        <w:rPr>
          <w:rFonts w:asciiTheme="minorBidi" w:eastAsiaTheme="minorEastAsia" w:hAnsiTheme="minorBidi" w:cstheme="minorBidi"/>
          <w:noProof/>
          <w:sz w:val="22"/>
          <w:szCs w:val="22"/>
          <w:lang w:val="en-US" w:eastAsia="en-US"/>
        </w:rPr>
      </w:pPr>
      <w:hyperlink w:anchor="_Toc97467465" w:history="1">
        <w:r w:rsidR="00405CD0" w:rsidRPr="00405CD0">
          <w:rPr>
            <w:rStyle w:val="Hyperlink"/>
            <w:rFonts w:asciiTheme="minorBidi" w:hAnsiTheme="minorBidi" w:cstheme="minorBidi"/>
            <w:noProof/>
          </w:rPr>
          <w:t>2.</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Scope</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_Toc97467465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3</w:t>
        </w:r>
        <w:r w:rsidR="00405CD0" w:rsidRPr="00405CD0">
          <w:rPr>
            <w:rFonts w:asciiTheme="minorBidi" w:hAnsiTheme="minorBidi" w:cstheme="minorBidi"/>
            <w:noProof/>
            <w:webHidden/>
          </w:rPr>
          <w:fldChar w:fldCharType="end"/>
        </w:r>
      </w:hyperlink>
    </w:p>
    <w:p w14:paraId="4E42EB95" w14:textId="0E356C65" w:rsidR="00405CD0" w:rsidRPr="00405CD0" w:rsidRDefault="00043A20" w:rsidP="00405CD0">
      <w:pPr>
        <w:pStyle w:val="TOC1"/>
        <w:tabs>
          <w:tab w:val="left" w:pos="480"/>
          <w:tab w:val="right" w:leader="dot" w:pos="9350"/>
        </w:tabs>
        <w:spacing w:line="480" w:lineRule="auto"/>
        <w:rPr>
          <w:rFonts w:asciiTheme="minorBidi" w:eastAsiaTheme="minorEastAsia" w:hAnsiTheme="minorBidi" w:cstheme="minorBidi"/>
          <w:noProof/>
          <w:sz w:val="22"/>
          <w:szCs w:val="22"/>
          <w:lang w:val="en-US" w:eastAsia="en-US"/>
        </w:rPr>
      </w:pPr>
      <w:hyperlink w:anchor="_Toc97467466" w:history="1">
        <w:r w:rsidR="00405CD0" w:rsidRPr="00405CD0">
          <w:rPr>
            <w:rStyle w:val="Hyperlink"/>
            <w:rFonts w:asciiTheme="minorBidi" w:hAnsiTheme="minorBidi" w:cstheme="minorBidi"/>
            <w:noProof/>
          </w:rPr>
          <w:t>3.</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Policy</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_Toc97467466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4</w:t>
        </w:r>
        <w:r w:rsidR="00405CD0" w:rsidRPr="00405CD0">
          <w:rPr>
            <w:rFonts w:asciiTheme="minorBidi" w:hAnsiTheme="minorBidi" w:cstheme="minorBidi"/>
            <w:noProof/>
            <w:webHidden/>
          </w:rPr>
          <w:fldChar w:fldCharType="end"/>
        </w:r>
      </w:hyperlink>
    </w:p>
    <w:p w14:paraId="7854961B" w14:textId="1B7FF7A7"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67" w:history="1">
        <w:r w:rsidR="00405CD0" w:rsidRPr="00405CD0">
          <w:rPr>
            <w:rStyle w:val="Hyperlink"/>
            <w:rFonts w:asciiTheme="minorBidi" w:hAnsiTheme="minorBidi" w:cstheme="minorBidi"/>
            <w:noProof/>
          </w:rPr>
          <w:t>3.1</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Infrastructure Management and Protection</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_Toc97467467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4</w:t>
        </w:r>
        <w:r w:rsidR="00405CD0" w:rsidRPr="00405CD0">
          <w:rPr>
            <w:rFonts w:asciiTheme="minorBidi" w:hAnsiTheme="minorBidi" w:cstheme="minorBidi"/>
            <w:noProof/>
            <w:webHidden/>
          </w:rPr>
          <w:fldChar w:fldCharType="end"/>
        </w:r>
      </w:hyperlink>
    </w:p>
    <w:p w14:paraId="600F87FC" w14:textId="673F1706"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68" w:history="1">
        <w:r w:rsidR="00405CD0" w:rsidRPr="00405CD0">
          <w:rPr>
            <w:rStyle w:val="Hyperlink"/>
            <w:rFonts w:asciiTheme="minorBidi" w:hAnsiTheme="minorBidi" w:cstheme="minorBidi"/>
            <w:noProof/>
          </w:rPr>
          <w:t>3.2</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Protection From Malware</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_Toc97467468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4</w:t>
        </w:r>
        <w:r w:rsidR="00405CD0" w:rsidRPr="00405CD0">
          <w:rPr>
            <w:rFonts w:asciiTheme="minorBidi" w:hAnsiTheme="minorBidi" w:cstheme="minorBidi"/>
            <w:noProof/>
            <w:webHidden/>
          </w:rPr>
          <w:fldChar w:fldCharType="end"/>
        </w:r>
      </w:hyperlink>
    </w:p>
    <w:p w14:paraId="4EE0CA41" w14:textId="22D43D93"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69" w:history="1">
        <w:r w:rsidR="00405CD0" w:rsidRPr="00405CD0">
          <w:rPr>
            <w:rStyle w:val="Hyperlink"/>
            <w:rFonts w:asciiTheme="minorBidi" w:hAnsiTheme="minorBidi" w:cstheme="minorBidi"/>
            <w:noProof/>
          </w:rPr>
          <w:t>3.3</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Mobile devices</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_Toc97467469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5</w:t>
        </w:r>
        <w:r w:rsidR="00405CD0" w:rsidRPr="00405CD0">
          <w:rPr>
            <w:rFonts w:asciiTheme="minorBidi" w:hAnsiTheme="minorBidi" w:cstheme="minorBidi"/>
            <w:noProof/>
            <w:webHidden/>
          </w:rPr>
          <w:fldChar w:fldCharType="end"/>
        </w:r>
      </w:hyperlink>
    </w:p>
    <w:p w14:paraId="20BBF52F" w14:textId="50FE677B"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70" w:history="1">
        <w:r w:rsidR="00405CD0" w:rsidRPr="00405CD0">
          <w:rPr>
            <w:rStyle w:val="Hyperlink"/>
            <w:rFonts w:asciiTheme="minorBidi" w:hAnsiTheme="minorBidi" w:cstheme="minorBidi"/>
            <w:noProof/>
          </w:rPr>
          <w:t>3.4</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Network and Firewall Protection</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_Toc97467470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5</w:t>
        </w:r>
        <w:r w:rsidR="00405CD0" w:rsidRPr="00405CD0">
          <w:rPr>
            <w:rFonts w:asciiTheme="minorBidi" w:hAnsiTheme="minorBidi" w:cstheme="minorBidi"/>
            <w:noProof/>
            <w:webHidden/>
          </w:rPr>
          <w:fldChar w:fldCharType="end"/>
        </w:r>
      </w:hyperlink>
    </w:p>
    <w:p w14:paraId="65B9D02F" w14:textId="0558DEC6"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71" w:history="1">
        <w:r w:rsidR="00405CD0" w:rsidRPr="00405CD0">
          <w:rPr>
            <w:rStyle w:val="Hyperlink"/>
            <w:rFonts w:asciiTheme="minorBidi" w:hAnsiTheme="minorBidi" w:cstheme="minorBidi"/>
            <w:noProof/>
          </w:rPr>
          <w:t>3.5</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Backup and Recovery</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_Toc97467471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7</w:t>
        </w:r>
        <w:r w:rsidR="00405CD0" w:rsidRPr="00405CD0">
          <w:rPr>
            <w:rFonts w:asciiTheme="minorBidi" w:hAnsiTheme="minorBidi" w:cstheme="minorBidi"/>
            <w:noProof/>
            <w:webHidden/>
          </w:rPr>
          <w:fldChar w:fldCharType="end"/>
        </w:r>
      </w:hyperlink>
    </w:p>
    <w:p w14:paraId="24747930" w14:textId="2AE5E999"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72" w:history="1">
        <w:r w:rsidR="00405CD0" w:rsidRPr="00405CD0">
          <w:rPr>
            <w:rStyle w:val="Hyperlink"/>
            <w:rFonts w:asciiTheme="minorBidi" w:hAnsiTheme="minorBidi" w:cstheme="minorBidi"/>
            <w:noProof/>
          </w:rPr>
          <w:t>3.6</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Security Event Logging and Auditing</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_Toc97467472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7</w:t>
        </w:r>
        <w:r w:rsidR="00405CD0" w:rsidRPr="00405CD0">
          <w:rPr>
            <w:rFonts w:asciiTheme="minorBidi" w:hAnsiTheme="minorBidi" w:cstheme="minorBidi"/>
            <w:noProof/>
            <w:webHidden/>
          </w:rPr>
          <w:fldChar w:fldCharType="end"/>
        </w:r>
      </w:hyperlink>
    </w:p>
    <w:p w14:paraId="2359DF4F" w14:textId="58AA737D"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73" w:history="1">
        <w:r w:rsidR="00405CD0" w:rsidRPr="00405CD0">
          <w:rPr>
            <w:rStyle w:val="Hyperlink"/>
            <w:rFonts w:asciiTheme="minorBidi" w:hAnsiTheme="minorBidi" w:cstheme="minorBidi"/>
            <w:noProof/>
            <w:lang w:eastAsia="en-US"/>
          </w:rPr>
          <w:t>3.7</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Vulnerability Assessment</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_Toc97467473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8</w:t>
        </w:r>
        <w:r w:rsidR="00405CD0" w:rsidRPr="00405CD0">
          <w:rPr>
            <w:rFonts w:asciiTheme="minorBidi" w:hAnsiTheme="minorBidi" w:cstheme="minorBidi"/>
            <w:noProof/>
            <w:webHidden/>
          </w:rPr>
          <w:fldChar w:fldCharType="end"/>
        </w:r>
      </w:hyperlink>
    </w:p>
    <w:p w14:paraId="49D8AE5E" w14:textId="3AEE6BE7"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74" w:history="1">
        <w:r w:rsidR="00405CD0" w:rsidRPr="00405CD0">
          <w:rPr>
            <w:rStyle w:val="Hyperlink"/>
            <w:rFonts w:asciiTheme="minorBidi" w:hAnsiTheme="minorBidi" w:cstheme="minorBidi"/>
            <w:noProof/>
            <w:lang w:eastAsia="en-US"/>
          </w:rPr>
          <w:t>3.8</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Penetration Testing</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_Toc97467474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9</w:t>
        </w:r>
        <w:r w:rsidR="00405CD0" w:rsidRPr="00405CD0">
          <w:rPr>
            <w:rFonts w:asciiTheme="minorBidi" w:hAnsiTheme="minorBidi" w:cstheme="minorBidi"/>
            <w:noProof/>
            <w:webHidden/>
          </w:rPr>
          <w:fldChar w:fldCharType="end"/>
        </w:r>
      </w:hyperlink>
    </w:p>
    <w:p w14:paraId="18A62FBB" w14:textId="086720C9" w:rsidR="00405CD0" w:rsidRPr="00405CD0" w:rsidRDefault="00043A20" w:rsidP="00405CD0">
      <w:pPr>
        <w:pStyle w:val="TOC2"/>
        <w:tabs>
          <w:tab w:val="left" w:pos="880"/>
          <w:tab w:val="right" w:leader="dot" w:pos="9350"/>
        </w:tabs>
        <w:spacing w:line="480" w:lineRule="auto"/>
        <w:rPr>
          <w:rFonts w:asciiTheme="minorBidi" w:eastAsiaTheme="minorEastAsia" w:hAnsiTheme="minorBidi" w:cstheme="minorBidi"/>
          <w:noProof/>
          <w:sz w:val="22"/>
          <w:szCs w:val="22"/>
          <w:lang w:val="en-US" w:eastAsia="en-US"/>
        </w:rPr>
      </w:pPr>
      <w:hyperlink w:anchor="_Toc97467475" w:history="1">
        <w:r w:rsidR="00405CD0" w:rsidRPr="00405CD0">
          <w:rPr>
            <w:rStyle w:val="Hyperlink"/>
            <w:rFonts w:asciiTheme="minorBidi" w:hAnsiTheme="minorBidi" w:cstheme="minorBidi"/>
            <w:noProof/>
            <w:highlight w:val="yellow"/>
          </w:rPr>
          <w:t>3.9</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highlight w:val="yellow"/>
          </w:rPr>
          <w:t>Cloud</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_Toc97467475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9</w:t>
        </w:r>
        <w:r w:rsidR="00405CD0" w:rsidRPr="00405CD0">
          <w:rPr>
            <w:rFonts w:asciiTheme="minorBidi" w:hAnsiTheme="minorBidi" w:cstheme="minorBidi"/>
            <w:noProof/>
            <w:webHidden/>
          </w:rPr>
          <w:fldChar w:fldCharType="end"/>
        </w:r>
      </w:hyperlink>
    </w:p>
    <w:p w14:paraId="3A81DBC5" w14:textId="4DBFC148" w:rsidR="00405CD0" w:rsidRPr="00405CD0" w:rsidRDefault="00043A20" w:rsidP="00405CD0">
      <w:pPr>
        <w:pStyle w:val="TOC1"/>
        <w:tabs>
          <w:tab w:val="left" w:pos="480"/>
          <w:tab w:val="right" w:leader="dot" w:pos="9350"/>
        </w:tabs>
        <w:spacing w:line="480" w:lineRule="auto"/>
        <w:rPr>
          <w:rFonts w:asciiTheme="minorBidi" w:eastAsiaTheme="minorEastAsia" w:hAnsiTheme="minorBidi" w:cstheme="minorBidi"/>
          <w:noProof/>
          <w:sz w:val="22"/>
          <w:szCs w:val="22"/>
          <w:lang w:val="en-US" w:eastAsia="en-US"/>
        </w:rPr>
      </w:pPr>
      <w:hyperlink w:anchor="_Toc97467476" w:history="1">
        <w:r w:rsidR="00405CD0" w:rsidRPr="00405CD0">
          <w:rPr>
            <w:rStyle w:val="Hyperlink"/>
            <w:rFonts w:asciiTheme="minorBidi" w:hAnsiTheme="minorBidi" w:cstheme="minorBidi"/>
            <w:noProof/>
          </w:rPr>
          <w:t>4.</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Exceptions</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_Toc97467476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10</w:t>
        </w:r>
        <w:r w:rsidR="00405CD0" w:rsidRPr="00405CD0">
          <w:rPr>
            <w:rFonts w:asciiTheme="minorBidi" w:hAnsiTheme="minorBidi" w:cstheme="minorBidi"/>
            <w:noProof/>
            <w:webHidden/>
          </w:rPr>
          <w:fldChar w:fldCharType="end"/>
        </w:r>
      </w:hyperlink>
    </w:p>
    <w:p w14:paraId="22D8EF4F" w14:textId="3B4105F8" w:rsidR="00405CD0" w:rsidRPr="00405CD0" w:rsidRDefault="00043A20" w:rsidP="00405CD0">
      <w:pPr>
        <w:pStyle w:val="TOC1"/>
        <w:tabs>
          <w:tab w:val="left" w:pos="480"/>
          <w:tab w:val="right" w:leader="dot" w:pos="9350"/>
        </w:tabs>
        <w:spacing w:line="480" w:lineRule="auto"/>
        <w:rPr>
          <w:rFonts w:asciiTheme="minorBidi" w:eastAsiaTheme="minorEastAsia" w:hAnsiTheme="minorBidi" w:cstheme="minorBidi"/>
          <w:noProof/>
          <w:sz w:val="22"/>
          <w:szCs w:val="22"/>
          <w:lang w:val="en-US" w:eastAsia="en-US"/>
        </w:rPr>
      </w:pPr>
      <w:hyperlink w:anchor="_Toc97467477" w:history="1">
        <w:r w:rsidR="00405CD0" w:rsidRPr="00405CD0">
          <w:rPr>
            <w:rStyle w:val="Hyperlink"/>
            <w:rFonts w:asciiTheme="minorBidi" w:hAnsiTheme="minorBidi" w:cstheme="minorBidi"/>
            <w:noProof/>
          </w:rPr>
          <w:t>5.</w:t>
        </w:r>
        <w:r w:rsidR="00405CD0" w:rsidRPr="00405CD0">
          <w:rPr>
            <w:rFonts w:asciiTheme="minorBidi" w:eastAsiaTheme="minorEastAsia" w:hAnsiTheme="minorBidi" w:cstheme="minorBidi"/>
            <w:noProof/>
            <w:sz w:val="22"/>
            <w:szCs w:val="22"/>
            <w:lang w:val="en-US" w:eastAsia="en-US"/>
          </w:rPr>
          <w:tab/>
        </w:r>
        <w:r w:rsidR="00405CD0" w:rsidRPr="00405CD0">
          <w:rPr>
            <w:rStyle w:val="Hyperlink"/>
            <w:rFonts w:asciiTheme="minorBidi" w:hAnsiTheme="minorBidi" w:cstheme="minorBidi"/>
            <w:noProof/>
          </w:rPr>
          <w:t>Policy Enforcement</w:t>
        </w:r>
        <w:r w:rsidR="00405CD0" w:rsidRPr="00405CD0">
          <w:rPr>
            <w:rFonts w:asciiTheme="minorBidi" w:hAnsiTheme="minorBidi" w:cstheme="minorBidi"/>
            <w:noProof/>
            <w:webHidden/>
          </w:rPr>
          <w:tab/>
        </w:r>
        <w:r w:rsidR="00405CD0" w:rsidRPr="00405CD0">
          <w:rPr>
            <w:rFonts w:asciiTheme="minorBidi" w:hAnsiTheme="minorBidi" w:cstheme="minorBidi"/>
            <w:noProof/>
            <w:webHidden/>
          </w:rPr>
          <w:fldChar w:fldCharType="begin"/>
        </w:r>
        <w:r w:rsidR="00405CD0" w:rsidRPr="00405CD0">
          <w:rPr>
            <w:rFonts w:asciiTheme="minorBidi" w:hAnsiTheme="minorBidi" w:cstheme="minorBidi"/>
            <w:noProof/>
            <w:webHidden/>
          </w:rPr>
          <w:instrText xml:space="preserve"> PAGEREF _Toc97467477 \h </w:instrText>
        </w:r>
        <w:r w:rsidR="00405CD0" w:rsidRPr="00405CD0">
          <w:rPr>
            <w:rFonts w:asciiTheme="minorBidi" w:hAnsiTheme="minorBidi" w:cstheme="minorBidi"/>
            <w:noProof/>
            <w:webHidden/>
          </w:rPr>
        </w:r>
        <w:r w:rsidR="00405CD0" w:rsidRPr="00405CD0">
          <w:rPr>
            <w:rFonts w:asciiTheme="minorBidi" w:hAnsiTheme="minorBidi" w:cstheme="minorBidi"/>
            <w:noProof/>
            <w:webHidden/>
          </w:rPr>
          <w:fldChar w:fldCharType="separate"/>
        </w:r>
        <w:r w:rsidR="00405CD0" w:rsidRPr="00405CD0">
          <w:rPr>
            <w:rFonts w:asciiTheme="minorBidi" w:hAnsiTheme="minorBidi" w:cstheme="minorBidi"/>
            <w:noProof/>
            <w:webHidden/>
          </w:rPr>
          <w:t>10</w:t>
        </w:r>
        <w:r w:rsidR="00405CD0" w:rsidRPr="00405CD0">
          <w:rPr>
            <w:rFonts w:asciiTheme="minorBidi" w:hAnsiTheme="minorBidi" w:cstheme="minorBidi"/>
            <w:noProof/>
            <w:webHidden/>
          </w:rPr>
          <w:fldChar w:fldCharType="end"/>
        </w:r>
      </w:hyperlink>
    </w:p>
    <w:p w14:paraId="1B122F15" w14:textId="77615BE6" w:rsidR="00F1458F" w:rsidRPr="00C72F00" w:rsidRDefault="00F1458F" w:rsidP="00405CD0">
      <w:pPr>
        <w:spacing w:line="480" w:lineRule="auto"/>
        <w:jc w:val="both"/>
        <w:rPr>
          <w:rFonts w:asciiTheme="minorBidi" w:hAnsiTheme="minorBidi" w:cstheme="minorBidi"/>
          <w:sz w:val="22"/>
          <w:szCs w:val="22"/>
        </w:rPr>
      </w:pPr>
      <w:r w:rsidRPr="00405CD0">
        <w:rPr>
          <w:rFonts w:asciiTheme="minorBidi" w:hAnsiTheme="minorBidi" w:cstheme="minorBidi"/>
          <w:noProof/>
        </w:rPr>
        <w:fldChar w:fldCharType="end"/>
      </w:r>
    </w:p>
    <w:p w14:paraId="23A4EAE8" w14:textId="77777777" w:rsidR="00F1458F" w:rsidRPr="00C72F00" w:rsidRDefault="00F1458F" w:rsidP="00F1458F">
      <w:pPr>
        <w:rPr>
          <w:rFonts w:asciiTheme="minorBidi" w:hAnsiTheme="minorBidi" w:cstheme="minorBidi"/>
          <w:sz w:val="22"/>
          <w:szCs w:val="22"/>
          <w:lang w:val="en-US" w:eastAsia="en-US"/>
        </w:rPr>
      </w:pPr>
    </w:p>
    <w:p w14:paraId="08D49B8E" w14:textId="77777777" w:rsidR="00F1458F" w:rsidRPr="00C72F00" w:rsidRDefault="00F1458F" w:rsidP="00F1458F">
      <w:pPr>
        <w:rPr>
          <w:rFonts w:asciiTheme="minorBidi" w:hAnsiTheme="minorBidi" w:cstheme="minorBidi"/>
          <w:sz w:val="22"/>
          <w:szCs w:val="22"/>
          <w:lang w:val="en-US" w:eastAsia="en-US"/>
        </w:rPr>
      </w:pPr>
    </w:p>
    <w:p w14:paraId="5F603ED2" w14:textId="77777777" w:rsidR="00F1458F" w:rsidRPr="00C72F00" w:rsidRDefault="00F1458F" w:rsidP="00F1458F">
      <w:pPr>
        <w:pStyle w:val="paragraph"/>
        <w:spacing w:before="0" w:beforeAutospacing="0" w:after="0" w:afterAutospacing="0"/>
        <w:jc w:val="center"/>
        <w:textAlignment w:val="baseline"/>
        <w:rPr>
          <w:rFonts w:asciiTheme="minorBidi" w:hAnsiTheme="minorBidi" w:cstheme="minorBidi"/>
          <w:sz w:val="22"/>
          <w:szCs w:val="22"/>
        </w:rPr>
      </w:pPr>
    </w:p>
    <w:p w14:paraId="0A56ECE3" w14:textId="77777777" w:rsidR="00F1458F" w:rsidRPr="00C72F00" w:rsidRDefault="00F1458F" w:rsidP="00F1458F">
      <w:pPr>
        <w:pStyle w:val="paragraph"/>
        <w:spacing w:before="0" w:beforeAutospacing="0" w:after="0" w:afterAutospacing="0"/>
        <w:jc w:val="center"/>
        <w:textAlignment w:val="baseline"/>
        <w:rPr>
          <w:rFonts w:asciiTheme="minorBidi" w:hAnsiTheme="minorBidi" w:cstheme="minorBidi"/>
          <w:sz w:val="22"/>
          <w:szCs w:val="22"/>
        </w:rPr>
      </w:pPr>
    </w:p>
    <w:p w14:paraId="6E426EF9" w14:textId="77777777" w:rsidR="00BD7093" w:rsidRPr="00C72F00" w:rsidRDefault="00BD7093" w:rsidP="008E1A8A">
      <w:pPr>
        <w:pStyle w:val="Heading1"/>
        <w:numPr>
          <w:ilvl w:val="0"/>
          <w:numId w:val="0"/>
        </w:numPr>
        <w:ind w:left="720"/>
        <w:rPr>
          <w:rFonts w:asciiTheme="minorBidi" w:hAnsiTheme="minorBidi" w:cstheme="minorBidi"/>
        </w:rPr>
      </w:pPr>
    </w:p>
    <w:p w14:paraId="05A82DC9" w14:textId="77777777" w:rsidR="00BD7093" w:rsidRPr="00C72F00" w:rsidRDefault="00BD7093" w:rsidP="00BD7093">
      <w:pPr>
        <w:rPr>
          <w:rFonts w:asciiTheme="minorBidi" w:hAnsiTheme="minorBidi" w:cstheme="minorBidi"/>
          <w:b/>
          <w:bCs/>
          <w:sz w:val="22"/>
          <w:szCs w:val="22"/>
          <w:lang w:val="en-US" w:eastAsia="en-US"/>
        </w:rPr>
      </w:pPr>
    </w:p>
    <w:p w14:paraId="6F6DFC5D" w14:textId="77777777" w:rsidR="00F1458F" w:rsidRPr="00C72F00" w:rsidRDefault="00F1458F" w:rsidP="00BD7093">
      <w:pPr>
        <w:rPr>
          <w:rFonts w:asciiTheme="minorBidi" w:hAnsiTheme="minorBidi" w:cstheme="minorBidi"/>
          <w:sz w:val="22"/>
          <w:szCs w:val="22"/>
          <w:lang w:val="en-US" w:eastAsia="en-US"/>
        </w:rPr>
      </w:pPr>
    </w:p>
    <w:p w14:paraId="7BFF90EC" w14:textId="77777777" w:rsidR="00CF6F3D" w:rsidRPr="00C72F00" w:rsidRDefault="00CF6F3D" w:rsidP="00BD7093">
      <w:pPr>
        <w:rPr>
          <w:rFonts w:asciiTheme="minorBidi" w:hAnsiTheme="minorBidi" w:cstheme="minorBidi"/>
          <w:sz w:val="22"/>
          <w:szCs w:val="22"/>
          <w:lang w:val="en-US" w:eastAsia="en-US"/>
        </w:rPr>
      </w:pPr>
    </w:p>
    <w:p w14:paraId="6AC5A1E8" w14:textId="77777777" w:rsidR="00BD7093" w:rsidRPr="00C72F00" w:rsidRDefault="00BD7093" w:rsidP="008E1A8A">
      <w:pPr>
        <w:pStyle w:val="Heading11"/>
        <w:rPr>
          <w:rFonts w:asciiTheme="minorBidi" w:hAnsiTheme="minorBidi" w:cstheme="minorBidi"/>
          <w:sz w:val="24"/>
          <w:szCs w:val="24"/>
        </w:rPr>
      </w:pPr>
      <w:bookmarkStart w:id="0" w:name="_Toc97467464"/>
      <w:r w:rsidRPr="00C72F00">
        <w:rPr>
          <w:rFonts w:asciiTheme="minorBidi" w:hAnsiTheme="minorBidi" w:cstheme="minorBidi"/>
          <w:sz w:val="24"/>
          <w:szCs w:val="24"/>
        </w:rPr>
        <w:t>Objective</w:t>
      </w:r>
      <w:bookmarkEnd w:id="0"/>
    </w:p>
    <w:p w14:paraId="6BAEA56B" w14:textId="708A217A" w:rsidR="00BD7093" w:rsidRPr="00C72F00" w:rsidRDefault="00DA4CC1" w:rsidP="00540AD0">
      <w:pPr>
        <w:spacing w:after="240" w:line="276" w:lineRule="auto"/>
        <w:ind w:left="360"/>
        <w:jc w:val="both"/>
        <w:rPr>
          <w:rFonts w:asciiTheme="minorBidi" w:hAnsiTheme="minorBidi" w:cstheme="minorBidi"/>
          <w:sz w:val="22"/>
          <w:szCs w:val="22"/>
        </w:rPr>
      </w:pPr>
      <w:bookmarkStart w:id="1" w:name="_Toc432331563"/>
      <w:bookmarkStart w:id="2" w:name="_Toc433283996"/>
      <w:bookmarkStart w:id="3" w:name="_Toc434409204"/>
      <w:r w:rsidRPr="00C72F00">
        <w:rPr>
          <w:rFonts w:asciiTheme="minorBidi" w:hAnsiTheme="minorBidi" w:cstheme="minorBidi"/>
          <w:sz w:val="22"/>
          <w:szCs w:val="22"/>
        </w:rPr>
        <w:t xml:space="preserve">This policy aims to </w:t>
      </w:r>
      <w:bookmarkStart w:id="4" w:name="_Toc249673766"/>
      <w:bookmarkEnd w:id="1"/>
      <w:r w:rsidRPr="00C72F00">
        <w:rPr>
          <w:rFonts w:asciiTheme="minorBidi" w:hAnsiTheme="minorBidi" w:cstheme="minorBidi"/>
          <w:sz w:val="22"/>
          <w:szCs w:val="22"/>
        </w:rPr>
        <w:t xml:space="preserve">outline the controls and measures over security operations at </w:t>
      </w:r>
      <w:bookmarkEnd w:id="2"/>
      <w:bookmarkEnd w:id="3"/>
      <w:bookmarkEnd w:id="4"/>
      <w:r w:rsidR="00661AAE" w:rsidRPr="00C72F00">
        <w:rPr>
          <w:rFonts w:asciiTheme="minorBidi" w:hAnsiTheme="minorBidi" w:cstheme="minorBidi"/>
          <w:sz w:val="22"/>
          <w:szCs w:val="22"/>
        </w:rPr>
        <w:t xml:space="preserve">the </w:t>
      </w:r>
      <w:r w:rsidR="001C5C44" w:rsidRPr="00C72F00">
        <w:rPr>
          <w:rFonts w:asciiTheme="minorBidi" w:hAnsiTheme="minorBidi" w:cstheme="minorBidi"/>
          <w:sz w:val="22"/>
          <w:szCs w:val="22"/>
          <w:lang w:bidi="ar-BH"/>
        </w:rPr>
        <w:t>&lt;entity name&gt;</w:t>
      </w:r>
      <w:r w:rsidR="00661AAE" w:rsidRPr="00C72F00">
        <w:rPr>
          <w:rFonts w:asciiTheme="minorBidi" w:hAnsiTheme="minorBidi" w:cstheme="minorBidi"/>
          <w:sz w:val="22"/>
          <w:szCs w:val="22"/>
        </w:rPr>
        <w:t xml:space="preserve">. </w:t>
      </w:r>
    </w:p>
    <w:p w14:paraId="744C7F2A" w14:textId="77777777" w:rsidR="00F73C8E" w:rsidRPr="00C72F00" w:rsidRDefault="00BD7093" w:rsidP="008E1A8A">
      <w:pPr>
        <w:pStyle w:val="Heading11"/>
        <w:rPr>
          <w:rFonts w:asciiTheme="minorBidi" w:hAnsiTheme="minorBidi" w:cstheme="minorBidi"/>
          <w:sz w:val="24"/>
          <w:szCs w:val="24"/>
        </w:rPr>
      </w:pPr>
      <w:bookmarkStart w:id="5" w:name="_Toc97467465"/>
      <w:r w:rsidRPr="00C72F00">
        <w:rPr>
          <w:rFonts w:asciiTheme="minorBidi" w:hAnsiTheme="minorBidi" w:cstheme="minorBidi"/>
          <w:sz w:val="24"/>
          <w:szCs w:val="24"/>
        </w:rPr>
        <w:t>Scope</w:t>
      </w:r>
      <w:bookmarkStart w:id="6" w:name="_Toc433283998"/>
      <w:bookmarkStart w:id="7" w:name="_Toc434409206"/>
      <w:bookmarkEnd w:id="5"/>
    </w:p>
    <w:p w14:paraId="730ADCFD" w14:textId="0CA3951A" w:rsidR="00F73C8E" w:rsidRPr="00C72F00" w:rsidRDefault="00F73C8E" w:rsidP="00540AD0">
      <w:pPr>
        <w:spacing w:after="240" w:line="276" w:lineRule="auto"/>
        <w:ind w:left="360"/>
        <w:jc w:val="both"/>
        <w:rPr>
          <w:rFonts w:asciiTheme="minorBidi" w:hAnsiTheme="minorBidi" w:cstheme="minorBidi"/>
          <w:sz w:val="22"/>
          <w:szCs w:val="22"/>
        </w:rPr>
      </w:pPr>
      <w:r w:rsidRPr="00C72F00">
        <w:rPr>
          <w:rFonts w:asciiTheme="minorBidi" w:hAnsiTheme="minorBidi" w:cstheme="minorBidi"/>
          <w:sz w:val="22"/>
          <w:szCs w:val="22"/>
        </w:rPr>
        <w:t xml:space="preserve">This policy applies to all </w:t>
      </w:r>
      <w:r w:rsidR="001C5C44" w:rsidRPr="00C72F00">
        <w:rPr>
          <w:rFonts w:asciiTheme="minorBidi" w:hAnsiTheme="minorBidi" w:cstheme="minorBidi"/>
          <w:sz w:val="22"/>
          <w:szCs w:val="22"/>
          <w:lang w:bidi="ar-BH"/>
        </w:rPr>
        <w:t>&lt;entity name&gt;</w:t>
      </w:r>
      <w:r w:rsidRPr="00C72F00">
        <w:rPr>
          <w:rFonts w:asciiTheme="minorBidi" w:hAnsiTheme="minorBidi" w:cstheme="minorBidi"/>
          <w:sz w:val="22"/>
          <w:szCs w:val="22"/>
        </w:rPr>
        <w:t>’s employees, contracted personnel, trainees, third party's representatives who have been provided with an access to any of Information Technology (IT) assets and services.</w:t>
      </w:r>
      <w:bookmarkEnd w:id="6"/>
      <w:bookmarkEnd w:id="7"/>
    </w:p>
    <w:p w14:paraId="79212EC2" w14:textId="36986E90" w:rsidR="00660257" w:rsidRPr="00C72F00" w:rsidRDefault="00660257" w:rsidP="008E1A8A">
      <w:pPr>
        <w:pStyle w:val="Heading11"/>
        <w:rPr>
          <w:rFonts w:asciiTheme="minorBidi" w:hAnsiTheme="minorBidi" w:cstheme="minorBidi"/>
          <w:sz w:val="24"/>
          <w:szCs w:val="24"/>
        </w:rPr>
      </w:pPr>
      <w:bookmarkStart w:id="8" w:name="_Toc97467466"/>
      <w:r w:rsidRPr="00C72F00">
        <w:rPr>
          <w:rFonts w:asciiTheme="minorBidi" w:hAnsiTheme="minorBidi" w:cstheme="minorBidi"/>
          <w:sz w:val="24"/>
          <w:szCs w:val="24"/>
        </w:rPr>
        <w:t>Policy</w:t>
      </w:r>
      <w:bookmarkEnd w:id="8"/>
    </w:p>
    <w:p w14:paraId="77308728" w14:textId="628D0B9D" w:rsidR="008E1A8A" w:rsidRPr="00C72F00" w:rsidRDefault="002821C8" w:rsidP="00AD6E9A">
      <w:pPr>
        <w:pStyle w:val="Style2"/>
        <w:ind w:left="720" w:hanging="720"/>
        <w:rPr>
          <w:rFonts w:asciiTheme="minorBidi" w:hAnsiTheme="minorBidi" w:cstheme="minorBidi"/>
        </w:rPr>
      </w:pPr>
      <w:bookmarkStart w:id="9" w:name="_Toc97467467"/>
      <w:r w:rsidRPr="00C72F00">
        <w:rPr>
          <w:rFonts w:asciiTheme="minorBidi" w:hAnsiTheme="minorBidi" w:cstheme="minorBidi"/>
        </w:rPr>
        <w:t>Infrastructure Management and Protection</w:t>
      </w:r>
      <w:bookmarkEnd w:id="9"/>
    </w:p>
    <w:p w14:paraId="456B6D4F" w14:textId="77777777" w:rsidR="002E7D60" w:rsidRPr="00C72F00" w:rsidRDefault="002E7D60"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The configuration of servers, network security devices, firewalls and other enterprise security technologies should be managed in a way that provides consistent setup, documents changes, and ensures security requirements are maintained when the configuration is changed.</w:t>
      </w:r>
    </w:p>
    <w:p w14:paraId="454D5022" w14:textId="0FCDF2B2" w:rsidR="002E7D60" w:rsidRPr="00C72F00" w:rsidRDefault="002E7D60"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 xml:space="preserve">Risk assessment for </w:t>
      </w:r>
      <w:r w:rsidR="008C42AA" w:rsidRPr="00C72F00">
        <w:rPr>
          <w:rFonts w:asciiTheme="minorBidi" w:hAnsiTheme="minorBidi" w:cstheme="minorBidi"/>
        </w:rPr>
        <w:t>all</w:t>
      </w:r>
      <w:r w:rsidRPr="00C72F00">
        <w:rPr>
          <w:rFonts w:asciiTheme="minorBidi" w:hAnsiTheme="minorBidi" w:cstheme="minorBidi"/>
        </w:rPr>
        <w:t xml:space="preserve"> the systems that receive, process, store or transmit information on a periodic basis will improve </w:t>
      </w:r>
      <w:r w:rsidR="008C42AA" w:rsidRPr="00C72F00">
        <w:rPr>
          <w:rFonts w:asciiTheme="minorBidi" w:hAnsiTheme="minorBidi" w:cstheme="minorBidi"/>
        </w:rPr>
        <w:t>IT</w:t>
      </w:r>
      <w:r w:rsidR="00E74DF9" w:rsidRPr="00C72F00">
        <w:rPr>
          <w:rFonts w:asciiTheme="minorBidi" w:hAnsiTheme="minorBidi" w:cstheme="minorBidi"/>
        </w:rPr>
        <w:t xml:space="preserve"> </w:t>
      </w:r>
      <w:r w:rsidRPr="00C72F00">
        <w:rPr>
          <w:rFonts w:asciiTheme="minorBidi" w:hAnsiTheme="minorBidi" w:cstheme="minorBidi"/>
        </w:rPr>
        <w:t>S</w:t>
      </w:r>
      <w:r w:rsidR="00E74DF9" w:rsidRPr="00C72F00">
        <w:rPr>
          <w:rFonts w:asciiTheme="minorBidi" w:hAnsiTheme="minorBidi" w:cstheme="minorBidi"/>
        </w:rPr>
        <w:t>ecurity</w:t>
      </w:r>
      <w:r w:rsidRPr="00C72F00">
        <w:rPr>
          <w:rFonts w:asciiTheme="minorBidi" w:hAnsiTheme="minorBidi" w:cstheme="minorBidi"/>
        </w:rPr>
        <w:t xml:space="preserve"> team’s ability to understand and manage the risk faced to the confidentiality, integrity and availability of these IT assets and the information that require protection.</w:t>
      </w:r>
    </w:p>
    <w:p w14:paraId="37532A56" w14:textId="56E2E256" w:rsidR="00F738F1" w:rsidRPr="00C72F00" w:rsidRDefault="008C6671"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 xml:space="preserve">IT security team is responsible for assessing and reviewing information security policies periodically assessed to ensure the continuity of effectiveness. </w:t>
      </w:r>
    </w:p>
    <w:p w14:paraId="4207F96D" w14:textId="77777777" w:rsidR="002E7D60" w:rsidRPr="00C72F00" w:rsidRDefault="002E7D60"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 xml:space="preserve">All the information stored in the devices, documents and technologies mentioned the previous paragraph should be classified based on Law No. (16) 2014 “State Secret Law”. </w:t>
      </w:r>
    </w:p>
    <w:p w14:paraId="46F8929B" w14:textId="6AE44545" w:rsidR="002E7D60" w:rsidRPr="00C72F00" w:rsidRDefault="002E7D60"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Servers must be registered within the corporate enterprise management system.</w:t>
      </w:r>
    </w:p>
    <w:p w14:paraId="491D0D23" w14:textId="77777777" w:rsidR="002E7D60" w:rsidRPr="00C72F00" w:rsidRDefault="002E7D60"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For security and maintenance purposes, only authorized personnel may monitor equipment, systems, servers, and network traffic.</w:t>
      </w:r>
    </w:p>
    <w:p w14:paraId="7A8DE6D5" w14:textId="77777777" w:rsidR="002E7D60" w:rsidRPr="00C72F00" w:rsidRDefault="002E7D60"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Servers should be physically located in an access-controlled environment.</w:t>
      </w:r>
    </w:p>
    <w:p w14:paraId="30DD6188" w14:textId="03C5E883" w:rsidR="002E7D60" w:rsidRPr="00C72F00" w:rsidRDefault="002E7D60"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A Centralized Anti-virus server shall be deployed to check all the incoming and outgoing traffic through GDN and the Internet.</w:t>
      </w:r>
    </w:p>
    <w:p w14:paraId="56024F1A" w14:textId="449C5114" w:rsidR="009A70C5" w:rsidRPr="00C72F00" w:rsidRDefault="009A70C5" w:rsidP="00E6643B">
      <w:pPr>
        <w:pStyle w:val="Style3"/>
        <w:numPr>
          <w:ilvl w:val="0"/>
          <w:numId w:val="29"/>
        </w:numPr>
        <w:spacing w:after="240" w:line="276" w:lineRule="auto"/>
        <w:contextualSpacing w:val="0"/>
        <w:rPr>
          <w:rFonts w:asciiTheme="minorBidi" w:hAnsiTheme="minorBidi" w:cstheme="minorBidi"/>
        </w:rPr>
      </w:pPr>
      <w:r w:rsidRPr="00C72F00">
        <w:rPr>
          <w:rFonts w:asciiTheme="minorBidi" w:hAnsiTheme="minorBidi" w:cstheme="minorBidi"/>
        </w:rPr>
        <w:t>All the issues regarding the access to IT infrastructure including the areas containing it should be in accordance with Access control and Physical Security Policy.</w:t>
      </w:r>
    </w:p>
    <w:p w14:paraId="77E49DC6" w14:textId="77777777" w:rsidR="00FF67D0" w:rsidRPr="00C72F00" w:rsidRDefault="00FF67D0" w:rsidP="00FF67D0">
      <w:pPr>
        <w:pStyle w:val="ListParagraph"/>
        <w:ind w:left="1620"/>
        <w:jc w:val="both"/>
        <w:rPr>
          <w:rFonts w:asciiTheme="minorBidi" w:hAnsiTheme="minorBidi" w:cstheme="minorBidi"/>
          <w:sz w:val="22"/>
          <w:szCs w:val="22"/>
          <w:lang w:val="en-US" w:eastAsia="en-US"/>
        </w:rPr>
      </w:pPr>
    </w:p>
    <w:p w14:paraId="128F8F38" w14:textId="000B1C0A" w:rsidR="00521510" w:rsidRPr="00C72F00" w:rsidRDefault="00233F18" w:rsidP="00AD6E9A">
      <w:pPr>
        <w:pStyle w:val="Style2"/>
        <w:ind w:left="720" w:hanging="720"/>
        <w:rPr>
          <w:rFonts w:asciiTheme="minorBidi" w:hAnsiTheme="minorBidi" w:cstheme="minorBidi"/>
        </w:rPr>
      </w:pPr>
      <w:bookmarkStart w:id="10" w:name="_Toc97467468"/>
      <w:r w:rsidRPr="00C72F00">
        <w:rPr>
          <w:rFonts w:asciiTheme="minorBidi" w:hAnsiTheme="minorBidi" w:cstheme="minorBidi"/>
        </w:rPr>
        <w:lastRenderedPageBreak/>
        <w:t xml:space="preserve">Protection </w:t>
      </w:r>
      <w:r w:rsidR="004E2220" w:rsidRPr="00C72F00">
        <w:rPr>
          <w:rFonts w:asciiTheme="minorBidi" w:hAnsiTheme="minorBidi" w:cstheme="minorBidi"/>
        </w:rPr>
        <w:t>From</w:t>
      </w:r>
      <w:r w:rsidRPr="00C72F00">
        <w:rPr>
          <w:rFonts w:asciiTheme="minorBidi" w:hAnsiTheme="minorBidi" w:cstheme="minorBidi"/>
        </w:rPr>
        <w:t xml:space="preserve"> </w:t>
      </w:r>
      <w:r w:rsidR="004E2220" w:rsidRPr="00C72F00">
        <w:rPr>
          <w:rFonts w:asciiTheme="minorBidi" w:hAnsiTheme="minorBidi" w:cstheme="minorBidi"/>
        </w:rPr>
        <w:t>M</w:t>
      </w:r>
      <w:r w:rsidRPr="00C72F00">
        <w:rPr>
          <w:rFonts w:asciiTheme="minorBidi" w:hAnsiTheme="minorBidi" w:cstheme="minorBidi"/>
        </w:rPr>
        <w:t>alware</w:t>
      </w:r>
      <w:bookmarkEnd w:id="10"/>
    </w:p>
    <w:p w14:paraId="37F36477" w14:textId="22EB657D" w:rsidR="002E7D60" w:rsidRPr="00C72F00" w:rsidRDefault="002E7D60" w:rsidP="001F388A">
      <w:pPr>
        <w:pStyle w:val="Style4"/>
        <w:numPr>
          <w:ilvl w:val="2"/>
          <w:numId w:val="19"/>
        </w:numPr>
        <w:rPr>
          <w:rFonts w:asciiTheme="minorBidi" w:hAnsiTheme="minorBidi" w:cstheme="minorBidi"/>
        </w:rPr>
      </w:pPr>
      <w:r w:rsidRPr="00C72F00">
        <w:rPr>
          <w:rFonts w:asciiTheme="minorBidi" w:hAnsiTheme="minorBidi" w:cstheme="minorBidi"/>
        </w:rPr>
        <w:t xml:space="preserve">Anti-Malware activities shall be centrally managed by </w:t>
      </w:r>
      <w:r w:rsidR="00E74DF9" w:rsidRPr="00C72F00">
        <w:rPr>
          <w:rFonts w:asciiTheme="minorBidi" w:hAnsiTheme="minorBidi" w:cstheme="minorBidi"/>
        </w:rPr>
        <w:t>IT security</w:t>
      </w:r>
      <w:r w:rsidRPr="00C72F00">
        <w:rPr>
          <w:rFonts w:asciiTheme="minorBidi" w:hAnsiTheme="minorBidi" w:cstheme="minorBidi"/>
        </w:rPr>
        <w:t xml:space="preserve"> team. Central monitoring and logging console shall be deployed to monitor the status of pattern updates on all the computers and to log the activities performed on them.</w:t>
      </w:r>
    </w:p>
    <w:p w14:paraId="0F61FCB4" w14:textId="77777777" w:rsidR="002E7D60" w:rsidRPr="00C72F00" w:rsidRDefault="002E7D60" w:rsidP="001F388A">
      <w:pPr>
        <w:pStyle w:val="Style4"/>
        <w:numPr>
          <w:ilvl w:val="2"/>
          <w:numId w:val="19"/>
        </w:numPr>
        <w:rPr>
          <w:rFonts w:asciiTheme="minorBidi" w:hAnsiTheme="minorBidi" w:cstheme="minorBidi"/>
        </w:rPr>
      </w:pPr>
      <w:r w:rsidRPr="00C72F00">
        <w:rPr>
          <w:rFonts w:asciiTheme="minorBidi" w:hAnsiTheme="minorBidi" w:cstheme="minorBidi"/>
        </w:rPr>
        <w:t>Anti-Malware should be installed in all servers including domain servers file and print servers, Internet proxies, email servers, application servers and Internet gateways in addition to all servers in testing environment.</w:t>
      </w:r>
    </w:p>
    <w:p w14:paraId="3D284634" w14:textId="77777777" w:rsidR="002E7D60" w:rsidRPr="00C72F00" w:rsidRDefault="002E7D60" w:rsidP="001F388A">
      <w:pPr>
        <w:pStyle w:val="Style4"/>
        <w:numPr>
          <w:ilvl w:val="2"/>
          <w:numId w:val="19"/>
        </w:numPr>
        <w:rPr>
          <w:rFonts w:asciiTheme="minorBidi" w:hAnsiTheme="minorBidi" w:cstheme="minorBidi"/>
        </w:rPr>
      </w:pPr>
      <w:r w:rsidRPr="00C72F00">
        <w:rPr>
          <w:rFonts w:asciiTheme="minorBidi" w:hAnsiTheme="minorBidi" w:cstheme="minorBidi"/>
        </w:rPr>
        <w:t>Any removable media should be scanned prior to use on servers.</w:t>
      </w:r>
    </w:p>
    <w:p w14:paraId="4F8DDC23" w14:textId="77777777" w:rsidR="00770E0A" w:rsidRPr="00C72F00" w:rsidRDefault="002F4804" w:rsidP="001F388A">
      <w:pPr>
        <w:pStyle w:val="Style4"/>
        <w:numPr>
          <w:ilvl w:val="2"/>
          <w:numId w:val="19"/>
        </w:numPr>
        <w:rPr>
          <w:rFonts w:asciiTheme="minorBidi" w:hAnsiTheme="minorBidi" w:cstheme="minorBidi"/>
        </w:rPr>
      </w:pPr>
      <w:r w:rsidRPr="00C72F00">
        <w:rPr>
          <w:rFonts w:asciiTheme="minorBidi" w:hAnsiTheme="minorBidi" w:cstheme="minorBidi"/>
        </w:rPr>
        <w:t>IT security team is responsible for scanning for all files including compressed files sent as attachment in the incoming and outgoing mail (SMTP traffic), clean the malware detected automatically and delete the infected file to quarantine folder if unable to clean.</w:t>
      </w:r>
      <w:r w:rsidR="00367E69" w:rsidRPr="00C72F00">
        <w:rPr>
          <w:rFonts w:asciiTheme="minorBidi" w:hAnsiTheme="minorBidi" w:cstheme="minorBidi"/>
        </w:rPr>
        <w:t xml:space="preserve"> </w:t>
      </w:r>
    </w:p>
    <w:p w14:paraId="05F4A5A9" w14:textId="7E886361" w:rsidR="0069097E" w:rsidRPr="00C72F00" w:rsidRDefault="00935D0C" w:rsidP="001F388A">
      <w:pPr>
        <w:pStyle w:val="Style4"/>
        <w:numPr>
          <w:ilvl w:val="2"/>
          <w:numId w:val="19"/>
        </w:numPr>
        <w:rPr>
          <w:rFonts w:asciiTheme="minorBidi" w:hAnsiTheme="minorBidi" w:cstheme="minorBidi"/>
        </w:rPr>
      </w:pPr>
      <w:r w:rsidRPr="00C72F00">
        <w:rPr>
          <w:rFonts w:asciiTheme="minorBidi" w:hAnsiTheme="minorBidi" w:cstheme="minorBidi"/>
        </w:rPr>
        <w:t>Anti-virus mechanisms should be</w:t>
      </w:r>
      <w:r w:rsidR="001D5639" w:rsidRPr="00C72F00">
        <w:rPr>
          <w:rFonts w:asciiTheme="minorBidi" w:hAnsiTheme="minorBidi" w:cstheme="minorBidi"/>
        </w:rPr>
        <w:t xml:space="preserve"> deployed</w:t>
      </w:r>
      <w:r w:rsidR="0026272A" w:rsidRPr="00C72F00">
        <w:rPr>
          <w:rFonts w:asciiTheme="minorBidi" w:hAnsiTheme="minorBidi" w:cstheme="minorBidi"/>
        </w:rPr>
        <w:t xml:space="preserve"> on all systems </w:t>
      </w:r>
      <w:r w:rsidR="00176FEC" w:rsidRPr="00C72F00">
        <w:rPr>
          <w:rFonts w:asciiTheme="minorBidi" w:hAnsiTheme="minorBidi" w:cstheme="minorBidi"/>
        </w:rPr>
        <w:t>frequently</w:t>
      </w:r>
      <w:r w:rsidR="0026272A" w:rsidRPr="00C72F00">
        <w:rPr>
          <w:rFonts w:asciiTheme="minorBidi" w:hAnsiTheme="minorBidi" w:cstheme="minorBidi"/>
        </w:rPr>
        <w:t xml:space="preserve"> </w:t>
      </w:r>
      <w:r w:rsidR="00055841" w:rsidRPr="00C72F00">
        <w:rPr>
          <w:rFonts w:asciiTheme="minorBidi" w:hAnsiTheme="minorBidi" w:cstheme="minorBidi"/>
        </w:rPr>
        <w:t>impacted</w:t>
      </w:r>
      <w:r w:rsidR="0026272A" w:rsidRPr="00C72F00">
        <w:rPr>
          <w:rFonts w:asciiTheme="minorBidi" w:hAnsiTheme="minorBidi" w:cstheme="minorBidi"/>
        </w:rPr>
        <w:t xml:space="preserve"> by malicious software and </w:t>
      </w:r>
      <w:r w:rsidR="00176FEC" w:rsidRPr="00C72F00">
        <w:rPr>
          <w:rFonts w:asciiTheme="minorBidi" w:hAnsiTheme="minorBidi" w:cstheme="minorBidi"/>
        </w:rPr>
        <w:t>ensure it is</w:t>
      </w:r>
      <w:r w:rsidRPr="00C72F00">
        <w:rPr>
          <w:rFonts w:asciiTheme="minorBidi" w:hAnsiTheme="minorBidi" w:cstheme="minorBidi"/>
        </w:rPr>
        <w:t xml:space="preserve"> actively </w:t>
      </w:r>
      <w:r w:rsidR="00055841" w:rsidRPr="00C72F00">
        <w:rPr>
          <w:rFonts w:asciiTheme="minorBidi" w:hAnsiTheme="minorBidi" w:cstheme="minorBidi"/>
        </w:rPr>
        <w:t>running and</w:t>
      </w:r>
      <w:r w:rsidR="00770E0A" w:rsidRPr="00C72F00">
        <w:rPr>
          <w:rFonts w:asciiTheme="minorBidi" w:hAnsiTheme="minorBidi" w:cstheme="minorBidi"/>
        </w:rPr>
        <w:t xml:space="preserve"> generating audit logs. </w:t>
      </w:r>
    </w:p>
    <w:p w14:paraId="1997AA5B" w14:textId="79528FA1" w:rsidR="00F916F3" w:rsidRPr="00C72F00" w:rsidRDefault="00F916F3" w:rsidP="001F388A">
      <w:pPr>
        <w:pStyle w:val="Style4"/>
        <w:numPr>
          <w:ilvl w:val="2"/>
          <w:numId w:val="19"/>
        </w:numPr>
        <w:rPr>
          <w:rFonts w:asciiTheme="minorBidi" w:hAnsiTheme="minorBidi" w:cstheme="minorBidi"/>
        </w:rPr>
      </w:pPr>
      <w:r w:rsidRPr="00C72F00">
        <w:rPr>
          <w:rFonts w:asciiTheme="minorBidi" w:hAnsiTheme="minorBidi" w:cstheme="minorBidi"/>
        </w:rPr>
        <w:t>Automatic Antivirus pattern update should be configured in the Software and alert the detection in the central console of server.</w:t>
      </w:r>
    </w:p>
    <w:p w14:paraId="01D50503" w14:textId="10150445" w:rsidR="0084575C" w:rsidRPr="00C72F00" w:rsidRDefault="00D867FF" w:rsidP="001F388A">
      <w:pPr>
        <w:pStyle w:val="Style4"/>
        <w:numPr>
          <w:ilvl w:val="2"/>
          <w:numId w:val="19"/>
        </w:numPr>
        <w:rPr>
          <w:rFonts w:asciiTheme="minorBidi" w:hAnsiTheme="minorBidi" w:cstheme="minorBidi"/>
        </w:rPr>
      </w:pPr>
      <w:r w:rsidRPr="00C72F00">
        <w:rPr>
          <w:rFonts w:asciiTheme="minorBidi" w:hAnsiTheme="minorBidi" w:cstheme="minorBidi"/>
        </w:rPr>
        <w:t xml:space="preserve">IT security team should prohibit the use of </w:t>
      </w:r>
      <w:r w:rsidR="00577C16" w:rsidRPr="00C72F00">
        <w:rPr>
          <w:rFonts w:asciiTheme="minorBidi" w:hAnsiTheme="minorBidi" w:cstheme="minorBidi"/>
        </w:rPr>
        <w:t>unauthorized</w:t>
      </w:r>
      <w:r w:rsidRPr="00C72F00">
        <w:rPr>
          <w:rFonts w:asciiTheme="minorBidi" w:hAnsiTheme="minorBidi" w:cstheme="minorBidi"/>
        </w:rPr>
        <w:t xml:space="preserve"> software. Please refer to Acceptable Us</w:t>
      </w:r>
      <w:r w:rsidR="00577C16" w:rsidRPr="00C72F00">
        <w:rPr>
          <w:rFonts w:asciiTheme="minorBidi" w:hAnsiTheme="minorBidi" w:cstheme="minorBidi"/>
        </w:rPr>
        <w:t>e Policy.</w:t>
      </w:r>
    </w:p>
    <w:p w14:paraId="13312709" w14:textId="78461603" w:rsidR="00FF67D0" w:rsidRPr="00C72F00" w:rsidRDefault="001C5C44" w:rsidP="001F388A">
      <w:pPr>
        <w:pStyle w:val="Style4"/>
        <w:numPr>
          <w:ilvl w:val="2"/>
          <w:numId w:val="19"/>
        </w:numPr>
        <w:rPr>
          <w:rFonts w:asciiTheme="minorBidi" w:hAnsiTheme="minorBidi" w:cstheme="minorBidi"/>
        </w:rPr>
      </w:pPr>
      <w:r w:rsidRPr="00C72F00">
        <w:rPr>
          <w:rFonts w:asciiTheme="minorBidi" w:hAnsiTheme="minorBidi" w:cstheme="minorBidi"/>
          <w:lang w:bidi="ar-BH"/>
        </w:rPr>
        <w:t>&lt;entity name&gt;</w:t>
      </w:r>
      <w:r w:rsidR="001734AD" w:rsidRPr="00C72F00">
        <w:rPr>
          <w:rFonts w:asciiTheme="minorBidi" w:hAnsiTheme="minorBidi" w:cstheme="minorBidi"/>
          <w:lang w:bidi="ar-BH"/>
        </w:rPr>
        <w:t xml:space="preserve"> </w:t>
      </w:r>
      <w:r w:rsidR="00FF67D0" w:rsidRPr="00C72F00">
        <w:rPr>
          <w:rFonts w:asciiTheme="minorBidi" w:hAnsiTheme="minorBidi" w:cstheme="minorBidi"/>
        </w:rPr>
        <w:t xml:space="preserve">must develop and preform user awareness program for malicious code countermeasures. </w:t>
      </w:r>
    </w:p>
    <w:p w14:paraId="1F425EAB" w14:textId="0B3D9CDF" w:rsidR="0084575C" w:rsidRPr="00C72F00" w:rsidRDefault="0084575C" w:rsidP="00AD6E9A">
      <w:pPr>
        <w:pStyle w:val="Style2"/>
        <w:ind w:left="720" w:hanging="720"/>
        <w:rPr>
          <w:rFonts w:asciiTheme="minorBidi" w:hAnsiTheme="minorBidi" w:cstheme="minorBidi"/>
        </w:rPr>
      </w:pPr>
      <w:bookmarkStart w:id="11" w:name="_Toc97467469"/>
      <w:r w:rsidRPr="00C72F00">
        <w:rPr>
          <w:rFonts w:asciiTheme="minorBidi" w:hAnsiTheme="minorBidi" w:cstheme="minorBidi"/>
        </w:rPr>
        <w:t>Mobile devices</w:t>
      </w:r>
      <w:bookmarkEnd w:id="11"/>
      <w:r w:rsidR="004E2672" w:rsidRPr="00C72F00">
        <w:rPr>
          <w:rFonts w:asciiTheme="minorBidi" w:hAnsiTheme="minorBidi" w:cstheme="minorBidi"/>
        </w:rPr>
        <w:t xml:space="preserve"> </w:t>
      </w:r>
    </w:p>
    <w:p w14:paraId="374F06A6" w14:textId="612DE582" w:rsidR="00FF67D0" w:rsidRPr="00C72F00" w:rsidRDefault="005A3015" w:rsidP="00914582">
      <w:pPr>
        <w:pStyle w:val="Style6"/>
        <w:rPr>
          <w:rFonts w:asciiTheme="minorBidi" w:hAnsiTheme="minorBidi" w:cstheme="minorBidi"/>
        </w:rPr>
      </w:pPr>
      <w:r w:rsidRPr="00C72F00">
        <w:rPr>
          <w:rFonts w:asciiTheme="minorBidi" w:hAnsiTheme="minorBidi" w:cstheme="minorBidi"/>
        </w:rPr>
        <w:t>Risk</w:t>
      </w:r>
      <w:r w:rsidR="007D44DE" w:rsidRPr="00C72F00">
        <w:rPr>
          <w:rFonts w:asciiTheme="minorBidi" w:hAnsiTheme="minorBidi" w:cstheme="minorBidi"/>
        </w:rPr>
        <w:t>s</w:t>
      </w:r>
      <w:r w:rsidRPr="00C72F00">
        <w:rPr>
          <w:rFonts w:asciiTheme="minorBidi" w:hAnsiTheme="minorBidi" w:cstheme="minorBidi"/>
        </w:rPr>
        <w:t xml:space="preserve"> introduced using Mobile </w:t>
      </w:r>
      <w:r w:rsidR="00754885" w:rsidRPr="00C72F00">
        <w:rPr>
          <w:rFonts w:asciiTheme="minorBidi" w:hAnsiTheme="minorBidi" w:cstheme="minorBidi"/>
        </w:rPr>
        <w:t>D</w:t>
      </w:r>
      <w:r w:rsidRPr="00C72F00">
        <w:rPr>
          <w:rFonts w:asciiTheme="minorBidi" w:hAnsiTheme="minorBidi" w:cstheme="minorBidi"/>
        </w:rPr>
        <w:t xml:space="preserve">evices should be managed by </w:t>
      </w:r>
      <w:r w:rsidR="002D4B51" w:rsidRPr="00C72F00">
        <w:rPr>
          <w:rFonts w:asciiTheme="minorBidi" w:hAnsiTheme="minorBidi" w:cstheme="minorBidi"/>
        </w:rPr>
        <w:t>developing security procedures.</w:t>
      </w:r>
    </w:p>
    <w:p w14:paraId="152481ED" w14:textId="1B137238" w:rsidR="00F55604" w:rsidRPr="00C72F00" w:rsidRDefault="003242D8" w:rsidP="00AD6E9A">
      <w:pPr>
        <w:pStyle w:val="Style2"/>
        <w:ind w:left="720" w:hanging="720"/>
        <w:rPr>
          <w:rFonts w:asciiTheme="minorBidi" w:hAnsiTheme="minorBidi" w:cstheme="minorBidi"/>
        </w:rPr>
      </w:pPr>
      <w:bookmarkStart w:id="12" w:name="_Toc97467470"/>
      <w:r w:rsidRPr="00C72F00">
        <w:rPr>
          <w:rFonts w:asciiTheme="minorBidi" w:hAnsiTheme="minorBidi" w:cstheme="minorBidi"/>
        </w:rPr>
        <w:t xml:space="preserve">Network </w:t>
      </w:r>
      <w:r w:rsidR="004E2220" w:rsidRPr="00C72F00">
        <w:rPr>
          <w:rFonts w:asciiTheme="minorBidi" w:hAnsiTheme="minorBidi" w:cstheme="minorBidi"/>
        </w:rPr>
        <w:t>and</w:t>
      </w:r>
      <w:r w:rsidRPr="00C72F00">
        <w:rPr>
          <w:rFonts w:asciiTheme="minorBidi" w:hAnsiTheme="minorBidi" w:cstheme="minorBidi"/>
        </w:rPr>
        <w:t xml:space="preserve"> </w:t>
      </w:r>
      <w:r w:rsidR="00F55604" w:rsidRPr="00C72F00">
        <w:rPr>
          <w:rFonts w:asciiTheme="minorBidi" w:hAnsiTheme="minorBidi" w:cstheme="minorBidi"/>
        </w:rPr>
        <w:t>Firewall</w:t>
      </w:r>
      <w:r w:rsidRPr="00C72F00">
        <w:rPr>
          <w:rFonts w:asciiTheme="minorBidi" w:hAnsiTheme="minorBidi" w:cstheme="minorBidi"/>
        </w:rPr>
        <w:t xml:space="preserve"> Protection</w:t>
      </w:r>
      <w:bookmarkEnd w:id="12"/>
      <w:r w:rsidRPr="00C72F00">
        <w:rPr>
          <w:rFonts w:asciiTheme="minorBidi" w:hAnsiTheme="minorBidi" w:cstheme="minorBidi"/>
        </w:rPr>
        <w:t xml:space="preserve"> </w:t>
      </w:r>
    </w:p>
    <w:p w14:paraId="27EF6841" w14:textId="063251E9" w:rsidR="002E7D60" w:rsidRPr="00C72F00" w:rsidRDefault="001C5C44" w:rsidP="000312E7">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bidi="ar-BH"/>
        </w:rPr>
        <w:t>&lt;entity name&gt;</w:t>
      </w:r>
      <w:r w:rsidR="00724E5D" w:rsidRPr="00C72F00">
        <w:rPr>
          <w:rFonts w:asciiTheme="minorBidi" w:hAnsiTheme="minorBidi" w:cstheme="minorBidi"/>
          <w:sz w:val="22"/>
          <w:szCs w:val="22"/>
          <w:lang w:val="en-US" w:eastAsia="en-US"/>
        </w:rPr>
        <w:t xml:space="preserve">’s </w:t>
      </w:r>
      <w:r w:rsidR="002E7D60" w:rsidRPr="00C72F00">
        <w:rPr>
          <w:rFonts w:asciiTheme="minorBidi" w:hAnsiTheme="minorBidi" w:cstheme="minorBidi"/>
          <w:sz w:val="22"/>
          <w:szCs w:val="22"/>
          <w:lang w:val="en-US" w:eastAsia="en-US"/>
        </w:rPr>
        <w:t xml:space="preserve">Network Perimeter shall be protected using firewall and related technologies </w:t>
      </w:r>
      <w:r w:rsidR="00723E54" w:rsidRPr="00C72F00">
        <w:rPr>
          <w:rFonts w:asciiTheme="minorBidi" w:hAnsiTheme="minorBidi" w:cstheme="minorBidi"/>
          <w:sz w:val="22"/>
          <w:szCs w:val="22"/>
          <w:lang w:val="en-US" w:eastAsia="en-US"/>
        </w:rPr>
        <w:t>to</w:t>
      </w:r>
      <w:r w:rsidR="002E7D60" w:rsidRPr="00C72F00">
        <w:rPr>
          <w:rFonts w:asciiTheme="minorBidi" w:hAnsiTheme="minorBidi" w:cstheme="minorBidi"/>
          <w:sz w:val="22"/>
          <w:szCs w:val="22"/>
          <w:lang w:val="en-US" w:eastAsia="en-US"/>
        </w:rPr>
        <w:t xml:space="preserve"> enable:</w:t>
      </w:r>
    </w:p>
    <w:p w14:paraId="267F4E72" w14:textId="77777777" w:rsidR="002E7D60" w:rsidRPr="00C72F00" w:rsidRDefault="002E7D60" w:rsidP="00BD3FDA">
      <w:pPr>
        <w:pStyle w:val="Style8"/>
        <w:rPr>
          <w:rFonts w:asciiTheme="minorBidi" w:hAnsiTheme="minorBidi" w:cstheme="minorBidi"/>
        </w:rPr>
      </w:pPr>
      <w:r w:rsidRPr="00C72F00">
        <w:rPr>
          <w:rFonts w:asciiTheme="minorBidi" w:hAnsiTheme="minorBidi" w:cstheme="minorBidi"/>
        </w:rPr>
        <w:t>Blocking unwanted traffic.</w:t>
      </w:r>
    </w:p>
    <w:p w14:paraId="7CF1342B" w14:textId="77777777" w:rsidR="002E7D60" w:rsidRPr="00C72F00" w:rsidRDefault="002E7D60" w:rsidP="00BD3FDA">
      <w:pPr>
        <w:pStyle w:val="Style8"/>
        <w:rPr>
          <w:rFonts w:asciiTheme="minorBidi" w:hAnsiTheme="minorBidi" w:cstheme="minorBidi"/>
        </w:rPr>
      </w:pPr>
      <w:r w:rsidRPr="00C72F00">
        <w:rPr>
          <w:rFonts w:asciiTheme="minorBidi" w:hAnsiTheme="minorBidi" w:cstheme="minorBidi"/>
        </w:rPr>
        <w:t>Directing incoming traffic to more trustworthy internal systems.</w:t>
      </w:r>
    </w:p>
    <w:p w14:paraId="4C6B3DC5" w14:textId="77777777" w:rsidR="002E7D60" w:rsidRPr="00C72F00" w:rsidRDefault="002E7D60" w:rsidP="00BD3FDA">
      <w:pPr>
        <w:pStyle w:val="Style8"/>
        <w:rPr>
          <w:rFonts w:asciiTheme="minorBidi" w:hAnsiTheme="minorBidi" w:cstheme="minorBidi"/>
        </w:rPr>
      </w:pPr>
      <w:r w:rsidRPr="00C72F00">
        <w:rPr>
          <w:rFonts w:asciiTheme="minorBidi" w:hAnsiTheme="minorBidi" w:cstheme="minorBidi"/>
        </w:rPr>
        <w:t>Hiding vulnerable systems from the external network.</w:t>
      </w:r>
    </w:p>
    <w:p w14:paraId="492D9AFD" w14:textId="77777777" w:rsidR="002E7D60" w:rsidRPr="00C72F00" w:rsidRDefault="002E7D60" w:rsidP="00BD3FDA">
      <w:pPr>
        <w:pStyle w:val="Style8"/>
        <w:rPr>
          <w:rFonts w:asciiTheme="minorBidi" w:hAnsiTheme="minorBidi" w:cstheme="minorBidi"/>
        </w:rPr>
      </w:pPr>
      <w:r w:rsidRPr="00C72F00">
        <w:rPr>
          <w:rFonts w:asciiTheme="minorBidi" w:hAnsiTheme="minorBidi" w:cstheme="minorBidi"/>
        </w:rPr>
        <w:t>Providing logs of traffic to and from the private network.</w:t>
      </w:r>
    </w:p>
    <w:p w14:paraId="759FAF61" w14:textId="653177BB" w:rsidR="002E7D60" w:rsidRPr="00C72F00" w:rsidRDefault="002E7D60" w:rsidP="00BD3FDA">
      <w:pPr>
        <w:pStyle w:val="Style8"/>
        <w:rPr>
          <w:rFonts w:asciiTheme="minorBidi" w:hAnsiTheme="minorBidi" w:cstheme="minorBidi"/>
        </w:rPr>
      </w:pPr>
      <w:r w:rsidRPr="00C72F00">
        <w:rPr>
          <w:rFonts w:asciiTheme="minorBidi" w:hAnsiTheme="minorBidi" w:cstheme="minorBidi"/>
        </w:rPr>
        <w:lastRenderedPageBreak/>
        <w:t xml:space="preserve">Hiding information like system names, network topology, network device types, and internal user </w:t>
      </w:r>
      <w:r w:rsidR="00723E54" w:rsidRPr="00C72F00">
        <w:rPr>
          <w:rFonts w:asciiTheme="minorBidi" w:hAnsiTheme="minorBidi" w:cstheme="minorBidi"/>
        </w:rPr>
        <w:t>IDs</w:t>
      </w:r>
      <w:r w:rsidRPr="00C72F00">
        <w:rPr>
          <w:rFonts w:asciiTheme="minorBidi" w:hAnsiTheme="minorBidi" w:cstheme="minorBidi"/>
        </w:rPr>
        <w:t xml:space="preserve"> from the external network.</w:t>
      </w:r>
    </w:p>
    <w:p w14:paraId="1D3606FD" w14:textId="7DECE3C5" w:rsidR="002E7D60" w:rsidRPr="00C72F00" w:rsidRDefault="00723E54"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IT security</w:t>
      </w:r>
      <w:r w:rsidR="002E7D60" w:rsidRPr="00C72F00">
        <w:rPr>
          <w:rFonts w:asciiTheme="minorBidi" w:hAnsiTheme="minorBidi" w:cstheme="minorBidi"/>
          <w:sz w:val="22"/>
          <w:szCs w:val="22"/>
          <w:lang w:val="en-US" w:eastAsia="en-US"/>
        </w:rPr>
        <w:t xml:space="preserve"> team is responsible for ensuring that all enterprise information systems and any </w:t>
      </w:r>
      <w:r w:rsidR="001C5C44" w:rsidRPr="00C72F00">
        <w:rPr>
          <w:rFonts w:asciiTheme="minorBidi" w:hAnsiTheme="minorBidi" w:cstheme="minorBidi"/>
          <w:sz w:val="22"/>
          <w:szCs w:val="22"/>
          <w:lang w:bidi="ar-BH"/>
        </w:rPr>
        <w:t>&lt;entity name&gt;</w:t>
      </w:r>
      <w:r w:rsidR="002E7D60" w:rsidRPr="00C72F00">
        <w:rPr>
          <w:rFonts w:asciiTheme="minorBidi" w:hAnsiTheme="minorBidi" w:cstheme="minorBidi"/>
          <w:sz w:val="22"/>
          <w:szCs w:val="22"/>
          <w:lang w:val="en-US" w:eastAsia="en-US"/>
        </w:rPr>
        <w:t>’s information system hosting confidential data must be protected by a network firewall and a host-based software firewall, both configured in "default deny" mode for incoming traffic and enforcing documented trust relationships for those systems.</w:t>
      </w:r>
    </w:p>
    <w:p w14:paraId="3CB6D7F9" w14:textId="65F625A8" w:rsidR="002E7D60" w:rsidRPr="00C72F00" w:rsidRDefault="000D0779"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IT security</w:t>
      </w:r>
      <w:r w:rsidR="002E7D60" w:rsidRPr="00C72F00">
        <w:rPr>
          <w:rFonts w:asciiTheme="minorBidi" w:hAnsiTheme="minorBidi" w:cstheme="minorBidi"/>
          <w:sz w:val="22"/>
          <w:szCs w:val="22"/>
          <w:lang w:val="en-US" w:eastAsia="en-US"/>
        </w:rPr>
        <w:t xml:space="preserve"> team should ensure that all the workstations connected to the </w:t>
      </w:r>
      <w:r w:rsidR="001C5C44" w:rsidRPr="00C72F00">
        <w:rPr>
          <w:rFonts w:asciiTheme="minorBidi" w:hAnsiTheme="minorBidi" w:cstheme="minorBidi"/>
          <w:sz w:val="22"/>
          <w:szCs w:val="22"/>
          <w:lang w:bidi="ar-BH"/>
        </w:rPr>
        <w:t>&lt;entity name&gt;</w:t>
      </w:r>
      <w:r w:rsidR="002E7D60" w:rsidRPr="00C72F00">
        <w:rPr>
          <w:rFonts w:asciiTheme="minorBidi" w:hAnsiTheme="minorBidi" w:cstheme="minorBidi"/>
          <w:sz w:val="22"/>
          <w:szCs w:val="22"/>
          <w:lang w:val="en-US" w:eastAsia="en-US"/>
        </w:rPr>
        <w:t>’s network must have a host-based firewall configured appropriately for the security requirements of the system and the classification of data stored therein.</w:t>
      </w:r>
    </w:p>
    <w:p w14:paraId="4D8850E9" w14:textId="77777777" w:rsidR="002E7D60" w:rsidRPr="00C72F00" w:rsidRDefault="002E7D60"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Configuration of network firewalls and host-based firewalls on enterprise information systems should be audited periodically to ensure consistency with the security requirements of the system(s) they protect.</w:t>
      </w:r>
    </w:p>
    <w:p w14:paraId="0194D23D" w14:textId="77777777" w:rsidR="002E7D60" w:rsidRPr="00C72F00" w:rsidRDefault="002E7D60"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 xml:space="preserve">Once an incident has been detected and in case the firewall may need to be brought down and reconfigured, a secondary firewall should be made operational. </w:t>
      </w:r>
    </w:p>
    <w:p w14:paraId="45522E99" w14:textId="3129026C" w:rsidR="002E7D60" w:rsidRPr="00C72F00" w:rsidRDefault="002E7D60"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 xml:space="preserve">Internal systems shall not be connected to the Internet without a firewall. After being reconfigured, the firewall must be brought back into an operational and reliable state. In case of a firewall break-in, </w:t>
      </w:r>
      <w:r w:rsidR="00F806AE" w:rsidRPr="00C72F00">
        <w:rPr>
          <w:rFonts w:asciiTheme="minorBidi" w:hAnsiTheme="minorBidi" w:cstheme="minorBidi"/>
          <w:sz w:val="22"/>
          <w:szCs w:val="22"/>
          <w:lang w:val="en-US" w:eastAsia="en-US"/>
        </w:rPr>
        <w:t>IT</w:t>
      </w:r>
      <w:r w:rsidR="00606648" w:rsidRPr="00C72F00">
        <w:rPr>
          <w:rFonts w:asciiTheme="minorBidi" w:hAnsiTheme="minorBidi" w:cstheme="minorBidi"/>
          <w:sz w:val="22"/>
          <w:szCs w:val="22"/>
          <w:lang w:val="en-US" w:eastAsia="en-US"/>
        </w:rPr>
        <w:t xml:space="preserve"> security</w:t>
      </w:r>
      <w:r w:rsidRPr="00C72F00">
        <w:rPr>
          <w:rFonts w:asciiTheme="minorBidi" w:hAnsiTheme="minorBidi" w:cstheme="minorBidi"/>
          <w:sz w:val="22"/>
          <w:szCs w:val="22"/>
          <w:lang w:val="en-US" w:eastAsia="en-US"/>
        </w:rPr>
        <w:t xml:space="preserve"> team is responsible for reconfiguring the firewall to address any vulnerability that was exploited.</w:t>
      </w:r>
    </w:p>
    <w:p w14:paraId="7CD28583" w14:textId="77777777" w:rsidR="002E7D60" w:rsidRPr="00C72F00" w:rsidRDefault="002E7D60"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 xml:space="preserve">The firewall software and hardware components shall be upgraded with the necessary modules to assure optimal firewall performance. </w:t>
      </w:r>
    </w:p>
    <w:p w14:paraId="3358E767" w14:textId="0F4732E3" w:rsidR="002E7D60" w:rsidRPr="00C72F00" w:rsidRDefault="00606648"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IT security</w:t>
      </w:r>
      <w:r w:rsidR="002E7D60" w:rsidRPr="00C72F00">
        <w:rPr>
          <w:rFonts w:asciiTheme="minorBidi" w:hAnsiTheme="minorBidi" w:cstheme="minorBidi"/>
          <w:sz w:val="22"/>
          <w:szCs w:val="22"/>
          <w:lang w:val="en-US" w:eastAsia="en-US"/>
        </w:rPr>
        <w:t xml:space="preserve"> team should be aware of any hardware and software bugs, as well as firewall software upgrades that are issued by the vendor. </w:t>
      </w:r>
    </w:p>
    <w:p w14:paraId="74B23B26" w14:textId="3693C008" w:rsidR="002E7D60" w:rsidRPr="00C72F00" w:rsidRDefault="00606648"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IT security</w:t>
      </w:r>
      <w:r w:rsidR="002E7D60" w:rsidRPr="00C72F00">
        <w:rPr>
          <w:rFonts w:asciiTheme="minorBidi" w:hAnsiTheme="minorBidi" w:cstheme="minorBidi"/>
          <w:sz w:val="22"/>
          <w:szCs w:val="22"/>
          <w:lang w:val="en-US" w:eastAsia="en-US"/>
        </w:rPr>
        <w:t xml:space="preserve"> team shall monitor the vendor's firewall mailing list or maintain contact with the vendor to be aware of all required upgrades. Before an upgrade of any of the firewall component, the firewall administrator must verify with the vendor that an upgrade is required. After any upgrade the firewall shall be tested to verify proper operation.</w:t>
      </w:r>
    </w:p>
    <w:p w14:paraId="74940DBF" w14:textId="77777777" w:rsidR="002E7D60" w:rsidRPr="00C72F00" w:rsidRDefault="002E7D60"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Any such upgrades to the firewall should follow the appropriate change management procedures.</w:t>
      </w:r>
    </w:p>
    <w:p w14:paraId="6EE05CC8" w14:textId="08AEF358" w:rsidR="002E7D60" w:rsidRPr="00C72F00" w:rsidRDefault="002E7D60"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All Routers and Switches shall be configured and implemented only by IT team.</w:t>
      </w:r>
    </w:p>
    <w:p w14:paraId="08199C44" w14:textId="042AE180" w:rsidR="00097C97" w:rsidRPr="00C72F00" w:rsidRDefault="00097C97"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 xml:space="preserve">All connections to networks outside the </w:t>
      </w:r>
      <w:r w:rsidR="001C5C44" w:rsidRPr="00C72F00">
        <w:rPr>
          <w:rFonts w:asciiTheme="minorBidi" w:hAnsiTheme="minorBidi" w:cstheme="minorBidi"/>
          <w:sz w:val="22"/>
          <w:szCs w:val="22"/>
          <w:lang w:bidi="ar-BH"/>
        </w:rPr>
        <w:t>&lt;entity name&gt;</w:t>
      </w:r>
      <w:r w:rsidR="008B0804" w:rsidRPr="00C72F00">
        <w:rPr>
          <w:rFonts w:asciiTheme="minorBidi" w:hAnsiTheme="minorBidi" w:cstheme="minorBidi"/>
          <w:sz w:val="22"/>
          <w:szCs w:val="22"/>
          <w:lang w:bidi="ar-BH"/>
        </w:rPr>
        <w:t xml:space="preserve"> </w:t>
      </w:r>
      <w:r w:rsidRPr="00C72F00">
        <w:rPr>
          <w:rFonts w:asciiTheme="minorBidi" w:hAnsiTheme="minorBidi" w:cstheme="minorBidi"/>
          <w:sz w:val="22"/>
          <w:szCs w:val="22"/>
          <w:lang w:val="en-US" w:eastAsia="en-US"/>
        </w:rPr>
        <w:t>premises, such as the Internet must be protected by IT security team with a firewall that filters both incoming and outgoing network traffic against common threats.</w:t>
      </w:r>
    </w:p>
    <w:p w14:paraId="598C901A" w14:textId="77777777" w:rsidR="00097C97" w:rsidRPr="00C72F00" w:rsidRDefault="00097C97"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Isolation of sensitive systems shall be considered while designing the networks. Appropriate segmentation of network should be considered to achieve this objective.</w:t>
      </w:r>
    </w:p>
    <w:p w14:paraId="00812684" w14:textId="77777777" w:rsidR="00097C97" w:rsidRPr="00C72F00" w:rsidRDefault="00097C97"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lastRenderedPageBreak/>
        <w:t>Redundant provisions shall be made for critical network components to ensure the continuous availability of the network.</w:t>
      </w:r>
    </w:p>
    <w:p w14:paraId="40D7B3BA" w14:textId="022369D6" w:rsidR="009404B3" w:rsidRPr="00C72F00" w:rsidRDefault="009404B3"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Servers shall only host services for which they were designed and approved to host. For this policy, the term ‘services’ refers to specific services that a server was designed to host such as a web site, file and print, DNS, DHCP, Telnet, or FTP. All services not required for system functionality are to be disabled.</w:t>
      </w:r>
    </w:p>
    <w:p w14:paraId="1B407B97" w14:textId="752BBBAC" w:rsidR="00B10B8E" w:rsidRPr="00C72F00" w:rsidRDefault="00913B68" w:rsidP="006A57B9">
      <w:pPr>
        <w:pStyle w:val="ListParagraph"/>
        <w:numPr>
          <w:ilvl w:val="0"/>
          <w:numId w:val="21"/>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Warning banners that specify requirements and penalties for accessing the system will be provided upon access to the server.</w:t>
      </w:r>
    </w:p>
    <w:p w14:paraId="055E1061" w14:textId="3565B5E2" w:rsidR="000A2928" w:rsidRPr="00C72F00" w:rsidRDefault="000A2928" w:rsidP="00AD6E9A">
      <w:pPr>
        <w:pStyle w:val="Style2"/>
        <w:ind w:left="720" w:hanging="720"/>
        <w:rPr>
          <w:rFonts w:asciiTheme="minorBidi" w:hAnsiTheme="minorBidi" w:cstheme="minorBidi"/>
        </w:rPr>
      </w:pPr>
      <w:bookmarkStart w:id="13" w:name="_Toc97467471"/>
      <w:r w:rsidRPr="00C72F00">
        <w:rPr>
          <w:rFonts w:asciiTheme="minorBidi" w:hAnsiTheme="minorBidi" w:cstheme="minorBidi"/>
        </w:rPr>
        <w:t xml:space="preserve">Backup </w:t>
      </w:r>
      <w:r w:rsidR="00DE4654" w:rsidRPr="00C72F00">
        <w:rPr>
          <w:rFonts w:asciiTheme="minorBidi" w:hAnsiTheme="minorBidi" w:cstheme="minorBidi"/>
        </w:rPr>
        <w:t>and Recovery</w:t>
      </w:r>
      <w:bookmarkEnd w:id="13"/>
    </w:p>
    <w:p w14:paraId="04A6FB09" w14:textId="77777777" w:rsidR="000A2928" w:rsidRPr="00C72F00" w:rsidRDefault="000A2928" w:rsidP="003C3970">
      <w:pPr>
        <w:pStyle w:val="ListParagraph"/>
        <w:numPr>
          <w:ilvl w:val="2"/>
          <w:numId w:val="22"/>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 xml:space="preserve">All servers shall be backed up in a manner that allows for a complete server recovery, including operating system and system state as per the backup schedule. </w:t>
      </w:r>
    </w:p>
    <w:p w14:paraId="14F938AD" w14:textId="147AE43E" w:rsidR="000A2928" w:rsidRPr="00C72F00" w:rsidRDefault="000A2928" w:rsidP="003C3970">
      <w:pPr>
        <w:pStyle w:val="ListParagraph"/>
        <w:numPr>
          <w:ilvl w:val="2"/>
          <w:numId w:val="22"/>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 xml:space="preserve">Backups and recovery process should be defined to comply with business continuity plans.  And a </w:t>
      </w:r>
      <w:r w:rsidR="009F3A52" w:rsidRPr="00C72F00">
        <w:rPr>
          <w:rFonts w:asciiTheme="minorBidi" w:hAnsiTheme="minorBidi" w:cstheme="minorBidi"/>
          <w:sz w:val="22"/>
          <w:szCs w:val="22"/>
          <w:lang w:val="en-US" w:eastAsia="en-US"/>
        </w:rPr>
        <w:t>backup</w:t>
      </w:r>
      <w:r w:rsidRPr="00C72F00">
        <w:rPr>
          <w:rFonts w:asciiTheme="minorBidi" w:hAnsiTheme="minorBidi" w:cstheme="minorBidi"/>
          <w:sz w:val="22"/>
          <w:szCs w:val="22"/>
          <w:lang w:val="en-US" w:eastAsia="en-US"/>
        </w:rPr>
        <w:t xml:space="preserve"> policy must be agreed to collect backup copies of important data, software and preform test on them on time. </w:t>
      </w:r>
    </w:p>
    <w:p w14:paraId="3800055D" w14:textId="7DD50FE9" w:rsidR="000A2928" w:rsidRPr="00C72F00" w:rsidRDefault="000A2928" w:rsidP="003C3970">
      <w:pPr>
        <w:pStyle w:val="ListParagraph"/>
        <w:numPr>
          <w:ilvl w:val="2"/>
          <w:numId w:val="22"/>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IT team/</w:t>
      </w:r>
      <w:r w:rsidR="001C5C44" w:rsidRPr="00C72F00">
        <w:rPr>
          <w:rFonts w:asciiTheme="minorBidi" w:hAnsiTheme="minorBidi" w:cstheme="minorBidi"/>
          <w:sz w:val="22"/>
          <w:szCs w:val="22"/>
          <w:lang w:bidi="ar-BH"/>
        </w:rPr>
        <w:t>&lt;entity name&gt;</w:t>
      </w:r>
      <w:r w:rsidR="0008324B" w:rsidRPr="00C72F00">
        <w:rPr>
          <w:rFonts w:asciiTheme="minorBidi" w:hAnsiTheme="minorBidi" w:cstheme="minorBidi"/>
          <w:sz w:val="22"/>
          <w:szCs w:val="22"/>
          <w:lang w:bidi="ar-BH"/>
        </w:rPr>
        <w:t xml:space="preserve"> </w:t>
      </w:r>
      <w:r w:rsidRPr="00C72F00">
        <w:rPr>
          <w:rFonts w:asciiTheme="minorBidi" w:hAnsiTheme="minorBidi" w:cstheme="minorBidi"/>
          <w:sz w:val="22"/>
          <w:szCs w:val="22"/>
          <w:lang w:val="en-US" w:eastAsia="en-US"/>
        </w:rPr>
        <w:t xml:space="preserve">should provide documentation of backup and recovery which includes, information type to be backed up, scheduling, methods for performing, validating the information recovery, and labeling backups. </w:t>
      </w:r>
    </w:p>
    <w:p w14:paraId="56D1E8AB" w14:textId="360AD682" w:rsidR="00FE2F7A" w:rsidRPr="00C72F00" w:rsidRDefault="00FE2F7A" w:rsidP="003C3970">
      <w:pPr>
        <w:pStyle w:val="ListParagraph"/>
        <w:numPr>
          <w:ilvl w:val="2"/>
          <w:numId w:val="22"/>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The firewall configuration shall be backed up and stored offsite as well by IT security team when changes were made to the firewall configuration so that in case of system failure, data and configuration files can be recovered.</w:t>
      </w:r>
    </w:p>
    <w:p w14:paraId="63CD76EF" w14:textId="6519F365" w:rsidR="008E1A8A" w:rsidRPr="00C72F00" w:rsidRDefault="000A2928" w:rsidP="003C3970">
      <w:pPr>
        <w:pStyle w:val="ListParagraph"/>
        <w:numPr>
          <w:ilvl w:val="2"/>
          <w:numId w:val="22"/>
        </w:numPr>
        <w:spacing w:after="240" w:line="276" w:lineRule="auto"/>
        <w:contextualSpacing w:val="0"/>
        <w:jc w:val="both"/>
        <w:rPr>
          <w:rFonts w:asciiTheme="minorBidi" w:hAnsiTheme="minorBidi" w:cstheme="minorBidi"/>
          <w:sz w:val="22"/>
          <w:szCs w:val="22"/>
          <w:lang w:val="en-US" w:eastAsia="en-US"/>
        </w:rPr>
      </w:pPr>
      <w:r w:rsidRPr="00C72F00">
        <w:rPr>
          <w:rFonts w:asciiTheme="minorBidi" w:hAnsiTheme="minorBidi" w:cstheme="minorBidi"/>
          <w:sz w:val="22"/>
          <w:szCs w:val="22"/>
          <w:lang w:val="en-US" w:eastAsia="en-US"/>
        </w:rPr>
        <w:t xml:space="preserve">To support recovery after failure or natural disaster, backup of data files as well as system configuration files shall be taken by IT security team. </w:t>
      </w:r>
    </w:p>
    <w:p w14:paraId="6B0DF81C" w14:textId="59F2F8EA" w:rsidR="008E1A8A" w:rsidRPr="00C72F00" w:rsidRDefault="009E076B" w:rsidP="00AD6E9A">
      <w:pPr>
        <w:pStyle w:val="Style2"/>
        <w:ind w:left="720" w:hanging="720"/>
        <w:rPr>
          <w:rFonts w:asciiTheme="minorBidi" w:hAnsiTheme="minorBidi" w:cstheme="minorBidi"/>
        </w:rPr>
      </w:pPr>
      <w:bookmarkStart w:id="14" w:name="_Toc97467472"/>
      <w:r w:rsidRPr="00C72F00">
        <w:rPr>
          <w:rFonts w:asciiTheme="minorBidi" w:hAnsiTheme="minorBidi" w:cstheme="minorBidi"/>
        </w:rPr>
        <w:t>Security Event Logging and Auditing</w:t>
      </w:r>
      <w:bookmarkEnd w:id="14"/>
      <w:r w:rsidRPr="00C72F00">
        <w:rPr>
          <w:rFonts w:asciiTheme="minorBidi" w:hAnsiTheme="minorBidi" w:cstheme="minorBidi"/>
        </w:rPr>
        <w:t xml:space="preserve"> </w:t>
      </w:r>
    </w:p>
    <w:p w14:paraId="4CF044B9" w14:textId="77777777"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15" w:name="_Toc433284009"/>
      <w:bookmarkStart w:id="16" w:name="_Toc434409242"/>
      <w:r w:rsidRPr="00C72F00">
        <w:rPr>
          <w:rFonts w:asciiTheme="minorBidi" w:hAnsiTheme="minorBidi" w:cstheme="minorBidi"/>
          <w:sz w:val="22"/>
          <w:szCs w:val="22"/>
          <w:lang w:eastAsia="en-US"/>
        </w:rPr>
        <w:t>Audit logs recording user activities, exceptions (i.e., errors or failures), and information security events should be generated corresponding with the security requirements of the system being monitored. Audit logs should be retained.</w:t>
      </w:r>
      <w:bookmarkEnd w:id="15"/>
      <w:bookmarkEnd w:id="16"/>
    </w:p>
    <w:p w14:paraId="38894CD1" w14:textId="5FB8C8F7"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17" w:name="_Toc433284010"/>
      <w:bookmarkStart w:id="18" w:name="_Toc434409243"/>
      <w:r w:rsidRPr="00C72F00">
        <w:rPr>
          <w:rFonts w:asciiTheme="minorBidi" w:hAnsiTheme="minorBidi" w:cstheme="minorBidi"/>
          <w:sz w:val="22"/>
          <w:szCs w:val="22"/>
          <w:lang w:eastAsia="en-US"/>
        </w:rPr>
        <w:t>The activities of the system administrator should be audited, such as the use of privileged accounts.</w:t>
      </w:r>
      <w:bookmarkEnd w:id="17"/>
      <w:bookmarkEnd w:id="18"/>
    </w:p>
    <w:p w14:paraId="0654BF14" w14:textId="5C1390C2"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19" w:name="_Toc433284011"/>
      <w:bookmarkStart w:id="20" w:name="_Toc434409244"/>
      <w:r w:rsidRPr="00C72F00">
        <w:rPr>
          <w:rFonts w:asciiTheme="minorBidi" w:hAnsiTheme="minorBidi" w:cstheme="minorBidi"/>
          <w:sz w:val="22"/>
          <w:szCs w:val="22"/>
          <w:lang w:eastAsia="en-US"/>
        </w:rPr>
        <w:t>Audit logs should be periodically reviewed to detect information security violations.</w:t>
      </w:r>
      <w:bookmarkEnd w:id="19"/>
      <w:bookmarkEnd w:id="20"/>
    </w:p>
    <w:p w14:paraId="37F93BEC" w14:textId="52B6F70D" w:rsidR="002629C3" w:rsidRPr="00C72F00" w:rsidRDefault="006B71F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r w:rsidRPr="00C72F00">
        <w:rPr>
          <w:rFonts w:asciiTheme="minorBidi" w:hAnsiTheme="minorBidi" w:cstheme="minorBidi"/>
          <w:sz w:val="22"/>
          <w:szCs w:val="22"/>
          <w:lang w:eastAsia="en-US"/>
        </w:rPr>
        <w:t xml:space="preserve">Event logs recording user activities, </w:t>
      </w:r>
      <w:r w:rsidR="00C13050" w:rsidRPr="00C72F00">
        <w:rPr>
          <w:rFonts w:asciiTheme="minorBidi" w:hAnsiTheme="minorBidi" w:cstheme="minorBidi"/>
          <w:sz w:val="22"/>
          <w:szCs w:val="22"/>
          <w:lang w:eastAsia="en-US"/>
        </w:rPr>
        <w:t>exceptions</w:t>
      </w:r>
      <w:r w:rsidR="00EF3EDA" w:rsidRPr="00C72F00">
        <w:rPr>
          <w:rFonts w:asciiTheme="minorBidi" w:hAnsiTheme="minorBidi" w:cstheme="minorBidi"/>
          <w:sz w:val="22"/>
          <w:szCs w:val="22"/>
          <w:lang w:eastAsia="en-US"/>
        </w:rPr>
        <w:t>, faults shall be produced</w:t>
      </w:r>
      <w:r w:rsidR="00C13050" w:rsidRPr="00C72F00">
        <w:rPr>
          <w:rFonts w:asciiTheme="minorBidi" w:hAnsiTheme="minorBidi" w:cstheme="minorBidi"/>
          <w:sz w:val="22"/>
          <w:szCs w:val="22"/>
          <w:lang w:eastAsia="en-US"/>
        </w:rPr>
        <w:t xml:space="preserve">, stored, and regularly reviewed. </w:t>
      </w:r>
    </w:p>
    <w:p w14:paraId="7390912B" w14:textId="14567978" w:rsidR="00C13050" w:rsidRPr="00C72F00" w:rsidRDefault="00ED6B30"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r w:rsidRPr="00C72F00">
        <w:rPr>
          <w:rFonts w:asciiTheme="minorBidi" w:hAnsiTheme="minorBidi" w:cstheme="minorBidi"/>
          <w:sz w:val="22"/>
          <w:szCs w:val="22"/>
          <w:lang w:eastAsia="en-US"/>
        </w:rPr>
        <w:lastRenderedPageBreak/>
        <w:t xml:space="preserve">The Information systems should be </w:t>
      </w:r>
      <w:r w:rsidR="008C5E76" w:rsidRPr="00C72F00">
        <w:rPr>
          <w:rFonts w:asciiTheme="minorBidi" w:hAnsiTheme="minorBidi" w:cstheme="minorBidi"/>
          <w:sz w:val="22"/>
          <w:szCs w:val="22"/>
          <w:lang w:eastAsia="en-US"/>
        </w:rPr>
        <w:t xml:space="preserve">configured to notify and alert administrative staff or IT security team </w:t>
      </w:r>
      <w:r w:rsidR="00883160" w:rsidRPr="00C72F00">
        <w:rPr>
          <w:rFonts w:asciiTheme="minorBidi" w:hAnsiTheme="minorBidi" w:cstheme="minorBidi"/>
          <w:sz w:val="22"/>
          <w:szCs w:val="22"/>
          <w:lang w:eastAsia="en-US"/>
        </w:rPr>
        <w:t xml:space="preserve">by a Security Information Event Management (SIEM) </w:t>
      </w:r>
      <w:r w:rsidR="004403C0" w:rsidRPr="00C72F00">
        <w:rPr>
          <w:rFonts w:asciiTheme="minorBidi" w:hAnsiTheme="minorBidi" w:cstheme="minorBidi"/>
          <w:sz w:val="22"/>
          <w:szCs w:val="22"/>
          <w:lang w:eastAsia="en-US"/>
        </w:rPr>
        <w:t xml:space="preserve">solution </w:t>
      </w:r>
      <w:r w:rsidR="009C7469" w:rsidRPr="00C72F00">
        <w:rPr>
          <w:rFonts w:asciiTheme="minorBidi" w:hAnsiTheme="minorBidi" w:cstheme="minorBidi"/>
          <w:sz w:val="22"/>
          <w:szCs w:val="22"/>
          <w:lang w:eastAsia="en-US"/>
        </w:rPr>
        <w:t>in case</w:t>
      </w:r>
      <w:r w:rsidR="004403C0" w:rsidRPr="00C72F00">
        <w:rPr>
          <w:rFonts w:asciiTheme="minorBidi" w:hAnsiTheme="minorBidi" w:cstheme="minorBidi"/>
          <w:sz w:val="22"/>
          <w:szCs w:val="22"/>
          <w:lang w:eastAsia="en-US"/>
        </w:rPr>
        <w:t xml:space="preserve"> of unusual or </w:t>
      </w:r>
      <w:r w:rsidR="009C7469" w:rsidRPr="00C72F00">
        <w:rPr>
          <w:rFonts w:asciiTheme="minorBidi" w:hAnsiTheme="minorBidi" w:cstheme="minorBidi"/>
          <w:sz w:val="22"/>
          <w:szCs w:val="22"/>
          <w:lang w:eastAsia="en-US"/>
        </w:rPr>
        <w:t>suspicious</w:t>
      </w:r>
      <w:r w:rsidR="004403C0" w:rsidRPr="00C72F00">
        <w:rPr>
          <w:rFonts w:asciiTheme="minorBidi" w:hAnsiTheme="minorBidi" w:cstheme="minorBidi"/>
          <w:sz w:val="22"/>
          <w:szCs w:val="22"/>
          <w:lang w:eastAsia="en-US"/>
        </w:rPr>
        <w:t xml:space="preserve"> </w:t>
      </w:r>
      <w:r w:rsidR="009C7469" w:rsidRPr="00C72F00">
        <w:rPr>
          <w:rFonts w:asciiTheme="minorBidi" w:hAnsiTheme="minorBidi" w:cstheme="minorBidi"/>
          <w:sz w:val="22"/>
          <w:szCs w:val="22"/>
          <w:lang w:eastAsia="en-US"/>
        </w:rPr>
        <w:t xml:space="preserve">activity is noted. </w:t>
      </w:r>
    </w:p>
    <w:p w14:paraId="7C330AE0" w14:textId="1A5AC5CB"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21" w:name="_Toc434409245"/>
      <w:r w:rsidRPr="00C72F00">
        <w:rPr>
          <w:rFonts w:asciiTheme="minorBidi" w:hAnsiTheme="minorBidi" w:cstheme="minorBidi"/>
          <w:sz w:val="22"/>
          <w:szCs w:val="22"/>
          <w:lang w:eastAsia="en-US"/>
        </w:rPr>
        <w:t xml:space="preserve">In the event of arbitration, court case, Statutory Requirements, Disciplinary </w:t>
      </w:r>
      <w:r w:rsidR="000B1103" w:rsidRPr="00C72F00">
        <w:rPr>
          <w:rFonts w:asciiTheme="minorBidi" w:hAnsiTheme="minorBidi" w:cstheme="minorBidi"/>
          <w:sz w:val="22"/>
          <w:szCs w:val="22"/>
          <w:lang w:eastAsia="en-US"/>
        </w:rPr>
        <w:t>Proceedings,</w:t>
      </w:r>
      <w:r w:rsidRPr="00C72F00">
        <w:rPr>
          <w:rFonts w:asciiTheme="minorBidi" w:hAnsiTheme="minorBidi" w:cstheme="minorBidi"/>
          <w:sz w:val="22"/>
          <w:szCs w:val="22"/>
          <w:lang w:eastAsia="en-US"/>
        </w:rPr>
        <w:t xml:space="preserve"> or disputes pending, relevant </w:t>
      </w:r>
      <w:r w:rsidR="00AE0DD3" w:rsidRPr="00C72F00">
        <w:rPr>
          <w:rFonts w:asciiTheme="minorBidi" w:hAnsiTheme="minorBidi" w:cstheme="minorBidi"/>
          <w:sz w:val="22"/>
          <w:szCs w:val="22"/>
          <w:lang w:eastAsia="en-US"/>
        </w:rPr>
        <w:t>l</w:t>
      </w:r>
      <w:r w:rsidRPr="00C72F00">
        <w:rPr>
          <w:rFonts w:asciiTheme="minorBidi" w:hAnsiTheme="minorBidi" w:cstheme="minorBidi"/>
          <w:sz w:val="22"/>
          <w:szCs w:val="22"/>
          <w:lang w:eastAsia="en-US"/>
        </w:rPr>
        <w:t>ogs should be backed up in a media and kept in safe custody till the completion of the same as evidence.</w:t>
      </w:r>
      <w:bookmarkEnd w:id="21"/>
    </w:p>
    <w:p w14:paraId="4D351E72" w14:textId="4DC35EE3"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22" w:name="_Toc434409246"/>
      <w:r w:rsidRPr="00C72F00">
        <w:rPr>
          <w:rFonts w:asciiTheme="minorBidi" w:hAnsiTheme="minorBidi" w:cstheme="minorBidi"/>
          <w:sz w:val="22"/>
          <w:szCs w:val="22"/>
          <w:lang w:eastAsia="en-US"/>
        </w:rPr>
        <w:t>Logs generated from the Anti Malware software will be classified.</w:t>
      </w:r>
      <w:bookmarkEnd w:id="22"/>
    </w:p>
    <w:p w14:paraId="09DDEAFC" w14:textId="43A6B916"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23" w:name="_Toc433284012"/>
      <w:bookmarkStart w:id="24" w:name="_Toc434409247"/>
      <w:r w:rsidRPr="00C72F00">
        <w:rPr>
          <w:rFonts w:asciiTheme="minorBidi" w:hAnsiTheme="minorBidi" w:cstheme="minorBidi"/>
          <w:sz w:val="22"/>
          <w:szCs w:val="22"/>
          <w:lang w:eastAsia="en-US"/>
        </w:rPr>
        <w:t>Clocks of systems being monitored should be synchronized regularly from an accurate time source.</w:t>
      </w:r>
      <w:bookmarkEnd w:id="23"/>
      <w:bookmarkEnd w:id="24"/>
    </w:p>
    <w:p w14:paraId="218C8AC8" w14:textId="11E3D074"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25" w:name="_Toc434409248"/>
      <w:r w:rsidRPr="00C72F00">
        <w:rPr>
          <w:rFonts w:asciiTheme="minorBidi" w:hAnsiTheme="minorBidi" w:cstheme="minorBidi"/>
          <w:sz w:val="22"/>
          <w:szCs w:val="22"/>
          <w:lang w:eastAsia="en-US"/>
        </w:rPr>
        <w:t xml:space="preserve">All servers </w:t>
      </w:r>
      <w:r w:rsidR="000A51E2" w:rsidRPr="00C72F00">
        <w:rPr>
          <w:rFonts w:asciiTheme="minorBidi" w:hAnsiTheme="minorBidi" w:cstheme="minorBidi"/>
          <w:sz w:val="22"/>
          <w:szCs w:val="22"/>
          <w:lang w:eastAsia="en-US"/>
        </w:rPr>
        <w:t>and</w:t>
      </w:r>
      <w:r w:rsidRPr="00C72F00">
        <w:rPr>
          <w:rFonts w:asciiTheme="minorBidi" w:hAnsiTheme="minorBidi" w:cstheme="minorBidi"/>
          <w:sz w:val="22"/>
          <w:szCs w:val="22"/>
          <w:lang w:eastAsia="en-US"/>
        </w:rPr>
        <w:t xml:space="preserve"> </w:t>
      </w:r>
      <w:r w:rsidR="000A51E2" w:rsidRPr="00C72F00">
        <w:rPr>
          <w:rFonts w:asciiTheme="minorBidi" w:hAnsiTheme="minorBidi" w:cstheme="minorBidi"/>
          <w:sz w:val="22"/>
          <w:szCs w:val="22"/>
          <w:lang w:eastAsia="en-US"/>
        </w:rPr>
        <w:t>a</w:t>
      </w:r>
      <w:r w:rsidRPr="00C72F00">
        <w:rPr>
          <w:rFonts w:asciiTheme="minorBidi" w:hAnsiTheme="minorBidi" w:cstheme="minorBidi"/>
          <w:sz w:val="22"/>
          <w:szCs w:val="22"/>
          <w:lang w:eastAsia="en-US"/>
        </w:rPr>
        <w:t>pplication</w:t>
      </w:r>
      <w:r w:rsidR="00FE797A" w:rsidRPr="00C72F00">
        <w:rPr>
          <w:rFonts w:asciiTheme="minorBidi" w:hAnsiTheme="minorBidi" w:cstheme="minorBidi"/>
          <w:sz w:val="22"/>
          <w:szCs w:val="22"/>
          <w:lang w:eastAsia="en-US"/>
        </w:rPr>
        <w:t>s</w:t>
      </w:r>
      <w:r w:rsidRPr="00C72F00">
        <w:rPr>
          <w:rFonts w:asciiTheme="minorBidi" w:hAnsiTheme="minorBidi" w:cstheme="minorBidi"/>
          <w:sz w:val="22"/>
          <w:szCs w:val="22"/>
          <w:lang w:eastAsia="en-US"/>
        </w:rPr>
        <w:t xml:space="preserve"> shall maintain security </w:t>
      </w:r>
      <w:r w:rsidR="00B06842" w:rsidRPr="00C72F00">
        <w:rPr>
          <w:rFonts w:asciiTheme="minorBidi" w:hAnsiTheme="minorBidi" w:cstheme="minorBidi"/>
          <w:sz w:val="22"/>
          <w:szCs w:val="22"/>
          <w:lang w:eastAsia="en-US"/>
        </w:rPr>
        <w:t>a</w:t>
      </w:r>
      <w:r w:rsidRPr="00C72F00">
        <w:rPr>
          <w:rFonts w:asciiTheme="minorBidi" w:hAnsiTheme="minorBidi" w:cstheme="minorBidi"/>
          <w:sz w:val="22"/>
          <w:szCs w:val="22"/>
          <w:lang w:eastAsia="en-US"/>
        </w:rPr>
        <w:t xml:space="preserve">udit logs that include (at a minimum) the User ID, </w:t>
      </w:r>
      <w:r w:rsidR="0073792B" w:rsidRPr="00C72F00">
        <w:rPr>
          <w:rFonts w:asciiTheme="minorBidi" w:hAnsiTheme="minorBidi" w:cstheme="minorBidi"/>
          <w:sz w:val="22"/>
          <w:szCs w:val="22"/>
          <w:lang w:eastAsia="en-US"/>
        </w:rPr>
        <w:t>d</w:t>
      </w:r>
      <w:r w:rsidRPr="00C72F00">
        <w:rPr>
          <w:rFonts w:asciiTheme="minorBidi" w:hAnsiTheme="minorBidi" w:cstheme="minorBidi"/>
          <w:sz w:val="22"/>
          <w:szCs w:val="22"/>
          <w:lang w:eastAsia="en-US"/>
        </w:rPr>
        <w:t xml:space="preserve">ate, </w:t>
      </w:r>
      <w:r w:rsidR="0073792B" w:rsidRPr="00C72F00">
        <w:rPr>
          <w:rFonts w:asciiTheme="minorBidi" w:hAnsiTheme="minorBidi" w:cstheme="minorBidi"/>
          <w:sz w:val="22"/>
          <w:szCs w:val="22"/>
          <w:lang w:eastAsia="en-US"/>
        </w:rPr>
        <w:t>t</w:t>
      </w:r>
      <w:r w:rsidRPr="00C72F00">
        <w:rPr>
          <w:rFonts w:asciiTheme="minorBidi" w:hAnsiTheme="minorBidi" w:cstheme="minorBidi"/>
          <w:sz w:val="22"/>
          <w:szCs w:val="22"/>
          <w:lang w:eastAsia="en-US"/>
        </w:rPr>
        <w:t xml:space="preserve">ime, and </w:t>
      </w:r>
      <w:r w:rsidR="0073792B" w:rsidRPr="00C72F00">
        <w:rPr>
          <w:rFonts w:asciiTheme="minorBidi" w:hAnsiTheme="minorBidi" w:cstheme="minorBidi"/>
          <w:sz w:val="22"/>
          <w:szCs w:val="22"/>
          <w:lang w:eastAsia="en-US"/>
        </w:rPr>
        <w:t>e</w:t>
      </w:r>
      <w:r w:rsidRPr="00C72F00">
        <w:rPr>
          <w:rFonts w:asciiTheme="minorBidi" w:hAnsiTheme="minorBidi" w:cstheme="minorBidi"/>
          <w:sz w:val="22"/>
          <w:szCs w:val="22"/>
          <w:lang w:eastAsia="en-US"/>
        </w:rPr>
        <w:t>vents.</w:t>
      </w:r>
      <w:bookmarkEnd w:id="25"/>
    </w:p>
    <w:p w14:paraId="5AA81DAC" w14:textId="068A1BE0" w:rsidR="00824B31" w:rsidRPr="00C72F00" w:rsidRDefault="00B602B6"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r w:rsidRPr="00C72F00">
        <w:rPr>
          <w:rFonts w:asciiTheme="minorBidi" w:hAnsiTheme="minorBidi" w:cstheme="minorBidi"/>
          <w:sz w:val="22"/>
          <w:szCs w:val="22"/>
          <w:lang w:eastAsia="en-US"/>
        </w:rPr>
        <w:t>Multi</w:t>
      </w:r>
      <w:r w:rsidR="00D91E66" w:rsidRPr="00C72F00">
        <w:rPr>
          <w:rFonts w:asciiTheme="minorBidi" w:hAnsiTheme="minorBidi" w:cstheme="minorBidi"/>
          <w:sz w:val="22"/>
          <w:szCs w:val="22"/>
          <w:lang w:eastAsia="en-US"/>
        </w:rPr>
        <w:t xml:space="preserve">factor authentication must be implemented for accessing sensitive logs/records. </w:t>
      </w:r>
    </w:p>
    <w:p w14:paraId="7FCD75DE" w14:textId="4009CFB0" w:rsidR="00913B68" w:rsidRPr="00C72F00" w:rsidRDefault="00A86E89"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r w:rsidRPr="00C72F00">
        <w:rPr>
          <w:rFonts w:asciiTheme="minorBidi" w:hAnsiTheme="minorBidi" w:cstheme="minorBidi"/>
          <w:sz w:val="22"/>
          <w:szCs w:val="22"/>
          <w:lang w:eastAsia="en-US"/>
        </w:rPr>
        <w:t>Audit logs to off-site facilities must be backed up</w:t>
      </w:r>
      <w:r w:rsidR="00842B2A" w:rsidRPr="00C72F00">
        <w:rPr>
          <w:rFonts w:asciiTheme="minorBidi" w:hAnsiTheme="minorBidi" w:cstheme="minorBidi"/>
          <w:sz w:val="22"/>
          <w:szCs w:val="22"/>
          <w:lang w:eastAsia="en-US"/>
        </w:rPr>
        <w:t>.</w:t>
      </w:r>
    </w:p>
    <w:p w14:paraId="27B4EE34" w14:textId="77777777"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26" w:name="_Toc434409249"/>
      <w:r w:rsidRPr="00C72F00">
        <w:rPr>
          <w:rFonts w:asciiTheme="minorBidi" w:hAnsiTheme="minorBidi" w:cstheme="minorBidi"/>
          <w:sz w:val="22"/>
          <w:szCs w:val="22"/>
          <w:lang w:eastAsia="en-US"/>
        </w:rPr>
        <w:t>All servers shall log security Auditing events showing successful and unsuccessful events, including inappropriate access events configured as per Minimum Baseline Security Standard (MBSS).</w:t>
      </w:r>
      <w:bookmarkStart w:id="27" w:name="_Toc433284006"/>
      <w:bookmarkEnd w:id="26"/>
    </w:p>
    <w:p w14:paraId="632308AC" w14:textId="471BEE26"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28" w:name="_Toc434409250"/>
      <w:r w:rsidRPr="00C72F00">
        <w:rPr>
          <w:rFonts w:asciiTheme="minorBidi" w:hAnsiTheme="minorBidi" w:cstheme="minorBidi"/>
          <w:sz w:val="22"/>
          <w:szCs w:val="22"/>
          <w:lang w:eastAsia="en-US"/>
        </w:rPr>
        <w:t>Logging should be enabled for all firewalls and periodically reviewed for defective events.</w:t>
      </w:r>
      <w:bookmarkEnd w:id="27"/>
      <w:bookmarkEnd w:id="28"/>
    </w:p>
    <w:p w14:paraId="521088C6" w14:textId="77777777"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29" w:name="_Toc434409251"/>
      <w:r w:rsidRPr="00C72F00">
        <w:rPr>
          <w:rFonts w:asciiTheme="minorBidi" w:hAnsiTheme="minorBidi" w:cstheme="minorBidi"/>
          <w:sz w:val="22"/>
          <w:szCs w:val="22"/>
          <w:lang w:eastAsia="en-US"/>
        </w:rPr>
        <w:t>Firewall logs shall be examined on a weekly basis to determine if attacks have been detected. Record indicating the review of Firewall logs shall be maintained.</w:t>
      </w:r>
      <w:bookmarkStart w:id="30" w:name="_Toc433284014"/>
      <w:bookmarkEnd w:id="29"/>
    </w:p>
    <w:p w14:paraId="64085862" w14:textId="473733F8"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31" w:name="_Toc434409253"/>
      <w:bookmarkEnd w:id="30"/>
      <w:r w:rsidRPr="00C72F00">
        <w:rPr>
          <w:rFonts w:asciiTheme="minorBidi" w:hAnsiTheme="minorBidi" w:cstheme="minorBidi"/>
          <w:sz w:val="22"/>
          <w:szCs w:val="22"/>
          <w:lang w:eastAsia="en-US"/>
        </w:rPr>
        <w:t>Firewall capabilities for logging traffic and network events shall be enabled.</w:t>
      </w:r>
      <w:bookmarkEnd w:id="31"/>
      <w:r w:rsidRPr="00C72F00">
        <w:rPr>
          <w:rFonts w:asciiTheme="minorBidi" w:hAnsiTheme="minorBidi" w:cstheme="minorBidi"/>
          <w:sz w:val="22"/>
          <w:szCs w:val="22"/>
          <w:lang w:eastAsia="en-US"/>
        </w:rPr>
        <w:t xml:space="preserve"> </w:t>
      </w:r>
    </w:p>
    <w:p w14:paraId="4B539934" w14:textId="09F78B7D" w:rsidR="00513E0D" w:rsidRPr="00C72F00" w:rsidRDefault="00513E0D" w:rsidP="00030CC6">
      <w:pPr>
        <w:pStyle w:val="ListParagraph"/>
        <w:numPr>
          <w:ilvl w:val="0"/>
          <w:numId w:val="23"/>
        </w:numPr>
        <w:spacing w:after="240" w:line="276" w:lineRule="auto"/>
        <w:contextualSpacing w:val="0"/>
        <w:jc w:val="both"/>
        <w:rPr>
          <w:rFonts w:asciiTheme="minorBidi" w:hAnsiTheme="minorBidi" w:cstheme="minorBidi"/>
          <w:sz w:val="22"/>
          <w:szCs w:val="22"/>
          <w:lang w:eastAsia="en-US"/>
        </w:rPr>
      </w:pPr>
      <w:bookmarkStart w:id="32" w:name="_Toc434409254"/>
      <w:r w:rsidRPr="00C72F00">
        <w:rPr>
          <w:rFonts w:asciiTheme="minorBidi" w:hAnsiTheme="minorBidi" w:cstheme="minorBidi"/>
          <w:sz w:val="22"/>
          <w:szCs w:val="22"/>
          <w:lang w:eastAsia="en-US"/>
        </w:rPr>
        <w:t>Firewall Audit trail logs should cover errors, login/logout activity, connect time, use of system administrator privileges, inbound and outbound e-mail traffic, TCP network connect attempts and in-bound and out-bound proxy traffic type.</w:t>
      </w:r>
      <w:bookmarkEnd w:id="32"/>
    </w:p>
    <w:p w14:paraId="3B15C045" w14:textId="3AFF6B02" w:rsidR="000F59AF" w:rsidRPr="00C72F00" w:rsidRDefault="000F59AF" w:rsidP="000F59AF">
      <w:pPr>
        <w:pStyle w:val="Style2"/>
        <w:ind w:left="720" w:hanging="720"/>
        <w:rPr>
          <w:rFonts w:asciiTheme="minorBidi" w:hAnsiTheme="minorBidi" w:cstheme="minorBidi"/>
          <w:sz w:val="22"/>
          <w:szCs w:val="22"/>
          <w:lang w:eastAsia="en-US"/>
        </w:rPr>
      </w:pPr>
      <w:bookmarkStart w:id="33" w:name="_Toc97467473"/>
      <w:r w:rsidRPr="00C72F00">
        <w:rPr>
          <w:rFonts w:asciiTheme="minorBidi" w:hAnsiTheme="minorBidi" w:cstheme="minorBidi"/>
        </w:rPr>
        <w:t>Vulnerability Assessment</w:t>
      </w:r>
      <w:bookmarkEnd w:id="33"/>
    </w:p>
    <w:p w14:paraId="3CC1D591" w14:textId="62AA1432" w:rsidR="00790E16" w:rsidRPr="00C72F00" w:rsidRDefault="001C5C44" w:rsidP="00790E16">
      <w:pPr>
        <w:pStyle w:val="Style9"/>
        <w:spacing w:line="276" w:lineRule="auto"/>
        <w:contextualSpacing w:val="0"/>
        <w:rPr>
          <w:rFonts w:asciiTheme="minorBidi" w:hAnsiTheme="minorBidi" w:cstheme="minorBidi"/>
        </w:rPr>
      </w:pPr>
      <w:r w:rsidRPr="00C72F00">
        <w:rPr>
          <w:rFonts w:asciiTheme="minorBidi" w:hAnsiTheme="minorBidi" w:cstheme="minorBidi"/>
          <w:lang w:bidi="ar-BH"/>
        </w:rPr>
        <w:t>&lt;entity name&gt;</w:t>
      </w:r>
      <w:r w:rsidR="004F70CA" w:rsidRPr="00C72F00">
        <w:rPr>
          <w:rFonts w:asciiTheme="minorBidi" w:hAnsiTheme="minorBidi" w:cstheme="minorBidi"/>
          <w:lang w:bidi="ar-BH"/>
        </w:rPr>
        <w:t xml:space="preserve"> should</w:t>
      </w:r>
      <w:r w:rsidR="006043BF" w:rsidRPr="00C72F00">
        <w:rPr>
          <w:rFonts w:asciiTheme="minorBidi" w:hAnsiTheme="minorBidi" w:cstheme="minorBidi"/>
          <w:lang w:bidi="ar-BH"/>
        </w:rPr>
        <w:t xml:space="preserve"> determine the </w:t>
      </w:r>
      <w:r w:rsidR="00383F21" w:rsidRPr="00C72F00">
        <w:rPr>
          <w:rFonts w:asciiTheme="minorBidi" w:hAnsiTheme="minorBidi" w:cstheme="minorBidi"/>
          <w:lang w:bidi="ar-BH"/>
        </w:rPr>
        <w:t>required</w:t>
      </w:r>
      <w:r w:rsidR="00177A68" w:rsidRPr="00C72F00">
        <w:rPr>
          <w:rFonts w:asciiTheme="minorBidi" w:hAnsiTheme="minorBidi" w:cstheme="minorBidi"/>
          <w:lang w:bidi="ar-BH"/>
        </w:rPr>
        <w:t xml:space="preserve"> </w:t>
      </w:r>
      <w:r w:rsidR="00383F21" w:rsidRPr="00C72F00">
        <w:rPr>
          <w:rFonts w:asciiTheme="minorBidi" w:hAnsiTheme="minorBidi" w:cstheme="minorBidi"/>
          <w:lang w:bidi="ar-BH"/>
        </w:rPr>
        <w:t xml:space="preserve">vulnerability monitoring </w:t>
      </w:r>
      <w:r w:rsidR="00177A68" w:rsidRPr="00C72F00">
        <w:rPr>
          <w:rFonts w:asciiTheme="minorBidi" w:hAnsiTheme="minorBidi" w:cstheme="minorBidi"/>
          <w:lang w:bidi="ar-BH"/>
        </w:rPr>
        <w:t>for system components.</w:t>
      </w:r>
    </w:p>
    <w:p w14:paraId="49967DA8" w14:textId="3B4248A1" w:rsidR="00AD4C6E" w:rsidRPr="00C72F00" w:rsidRDefault="00E049BC" w:rsidP="00D703CA">
      <w:pPr>
        <w:pStyle w:val="Style9"/>
        <w:spacing w:line="276" w:lineRule="auto"/>
        <w:contextualSpacing w:val="0"/>
        <w:rPr>
          <w:rFonts w:asciiTheme="minorBidi" w:hAnsiTheme="minorBidi" w:cstheme="minorBidi"/>
        </w:rPr>
      </w:pPr>
      <w:r w:rsidRPr="00C72F00">
        <w:rPr>
          <w:rFonts w:asciiTheme="minorBidi" w:hAnsiTheme="minorBidi" w:cstheme="minorBidi"/>
        </w:rPr>
        <w:t>V</w:t>
      </w:r>
      <w:r w:rsidR="00AD4C6E" w:rsidRPr="00C72F00">
        <w:rPr>
          <w:rFonts w:asciiTheme="minorBidi" w:hAnsiTheme="minorBidi" w:cstheme="minorBidi"/>
        </w:rPr>
        <w:t xml:space="preserve">ulnerability assessment must be conducted every </w:t>
      </w:r>
      <w:r w:rsidR="00DF2505" w:rsidRPr="00C72F00">
        <w:rPr>
          <w:rFonts w:asciiTheme="minorBidi" w:hAnsiTheme="minorBidi" w:cstheme="minorBidi"/>
        </w:rPr>
        <w:t>three</w:t>
      </w:r>
      <w:r w:rsidR="00AD4C6E" w:rsidRPr="00C72F00">
        <w:rPr>
          <w:rFonts w:asciiTheme="minorBidi" w:hAnsiTheme="minorBidi" w:cstheme="minorBidi"/>
        </w:rPr>
        <w:t xml:space="preserve"> months to detect </w:t>
      </w:r>
      <w:r w:rsidR="00FD3212" w:rsidRPr="00C72F00">
        <w:rPr>
          <w:rFonts w:asciiTheme="minorBidi" w:hAnsiTheme="minorBidi" w:cstheme="minorBidi"/>
        </w:rPr>
        <w:t>system</w:t>
      </w:r>
      <w:r w:rsidR="00FE770D" w:rsidRPr="00C72F00">
        <w:rPr>
          <w:rFonts w:asciiTheme="minorBidi" w:hAnsiTheme="minorBidi" w:cstheme="minorBidi"/>
        </w:rPr>
        <w:t>/device</w:t>
      </w:r>
      <w:r w:rsidR="00FD3212" w:rsidRPr="00C72F00">
        <w:rPr>
          <w:rFonts w:asciiTheme="minorBidi" w:hAnsiTheme="minorBidi" w:cstheme="minorBidi"/>
        </w:rPr>
        <w:t>’s weaknesses.</w:t>
      </w:r>
    </w:p>
    <w:p w14:paraId="68CCA1AA" w14:textId="774AD2B8" w:rsidR="00401495" w:rsidRPr="00C72F00" w:rsidRDefault="005D3561" w:rsidP="00D703CA">
      <w:pPr>
        <w:pStyle w:val="Style9"/>
        <w:spacing w:line="276" w:lineRule="auto"/>
        <w:contextualSpacing w:val="0"/>
        <w:rPr>
          <w:rFonts w:asciiTheme="minorBidi" w:hAnsiTheme="minorBidi" w:cstheme="minorBidi"/>
        </w:rPr>
      </w:pPr>
      <w:bookmarkStart w:id="34" w:name="_Hlk97037357"/>
      <w:r w:rsidRPr="00C72F00">
        <w:rPr>
          <w:rFonts w:asciiTheme="minorBidi" w:hAnsiTheme="minorBidi" w:cstheme="minorBidi"/>
        </w:rPr>
        <w:t xml:space="preserve">Monitor and scan </w:t>
      </w:r>
      <w:r w:rsidR="00023291" w:rsidRPr="00C72F00">
        <w:rPr>
          <w:rFonts w:asciiTheme="minorBidi" w:hAnsiTheme="minorBidi" w:cstheme="minorBidi"/>
        </w:rPr>
        <w:t xml:space="preserve">for </w:t>
      </w:r>
      <w:r w:rsidRPr="00C72F00">
        <w:rPr>
          <w:rFonts w:asciiTheme="minorBidi" w:hAnsiTheme="minorBidi" w:cstheme="minorBidi"/>
        </w:rPr>
        <w:t xml:space="preserve">systems/hosted applications’ </w:t>
      </w:r>
      <w:r w:rsidR="005970F4" w:rsidRPr="00C72F00">
        <w:rPr>
          <w:rFonts w:asciiTheme="minorBidi" w:hAnsiTheme="minorBidi" w:cstheme="minorBidi"/>
        </w:rPr>
        <w:t xml:space="preserve">vulnerabilities </w:t>
      </w:r>
      <w:r w:rsidR="00CD1DEB" w:rsidRPr="00C72F00">
        <w:rPr>
          <w:rFonts w:asciiTheme="minorBidi" w:hAnsiTheme="minorBidi" w:cstheme="minorBidi"/>
        </w:rPr>
        <w:t>and when new vulnerabilities identified and reported.</w:t>
      </w:r>
    </w:p>
    <w:bookmarkEnd w:id="34"/>
    <w:p w14:paraId="1E13BA63" w14:textId="18B29795" w:rsidR="00802B41" w:rsidRPr="00C72F00" w:rsidRDefault="001C25E3" w:rsidP="005F295C">
      <w:pPr>
        <w:pStyle w:val="Style9"/>
        <w:spacing w:line="276" w:lineRule="auto"/>
        <w:contextualSpacing w:val="0"/>
        <w:rPr>
          <w:rFonts w:asciiTheme="minorBidi" w:hAnsiTheme="minorBidi" w:cstheme="minorBidi"/>
        </w:rPr>
      </w:pPr>
      <w:r w:rsidRPr="00C72F00">
        <w:rPr>
          <w:rFonts w:asciiTheme="minorBidi" w:hAnsiTheme="minorBidi" w:cstheme="minorBidi"/>
        </w:rPr>
        <w:t xml:space="preserve">Vulnerability monitoring tools must be utilized to automate </w:t>
      </w:r>
      <w:r w:rsidR="003D2F72" w:rsidRPr="00C72F00">
        <w:rPr>
          <w:rFonts w:asciiTheme="minorBidi" w:hAnsiTheme="minorBidi" w:cstheme="minorBidi"/>
        </w:rPr>
        <w:t>the vulnerability management process</w:t>
      </w:r>
      <w:r w:rsidR="0021072A" w:rsidRPr="00C72F00">
        <w:rPr>
          <w:rFonts w:asciiTheme="minorBidi" w:hAnsiTheme="minorBidi" w:cstheme="minorBidi"/>
        </w:rPr>
        <w:t>.</w:t>
      </w:r>
    </w:p>
    <w:p w14:paraId="5C7ED803" w14:textId="3B1873DD" w:rsidR="00FD1078" w:rsidRPr="00C72F00" w:rsidRDefault="00FD1078" w:rsidP="005F295C">
      <w:pPr>
        <w:pStyle w:val="Style9"/>
        <w:spacing w:line="276" w:lineRule="auto"/>
        <w:contextualSpacing w:val="0"/>
        <w:rPr>
          <w:rFonts w:asciiTheme="minorBidi" w:hAnsiTheme="minorBidi" w:cstheme="minorBidi"/>
        </w:rPr>
      </w:pPr>
      <w:r w:rsidRPr="00C72F00">
        <w:rPr>
          <w:rFonts w:asciiTheme="minorBidi" w:hAnsiTheme="minorBidi" w:cstheme="minorBidi"/>
        </w:rPr>
        <w:lastRenderedPageBreak/>
        <w:t xml:space="preserve">Vulnerability monitoring tools </w:t>
      </w:r>
      <w:r w:rsidR="000C7F13" w:rsidRPr="00C72F00">
        <w:rPr>
          <w:rFonts w:asciiTheme="minorBidi" w:hAnsiTheme="minorBidi" w:cstheme="minorBidi"/>
        </w:rPr>
        <w:t xml:space="preserve">should be updated to ensure quick identification </w:t>
      </w:r>
      <w:r w:rsidR="002906A5" w:rsidRPr="00C72F00">
        <w:rPr>
          <w:rFonts w:asciiTheme="minorBidi" w:hAnsiTheme="minorBidi" w:cstheme="minorBidi"/>
        </w:rPr>
        <w:t>of potential vulnerabilities.</w:t>
      </w:r>
    </w:p>
    <w:p w14:paraId="39F135C3" w14:textId="011DEDE8" w:rsidR="00A3599F" w:rsidRPr="00C72F00" w:rsidRDefault="00A3599F" w:rsidP="005F295C">
      <w:pPr>
        <w:pStyle w:val="Style9"/>
        <w:spacing w:line="276" w:lineRule="auto"/>
        <w:contextualSpacing w:val="0"/>
        <w:rPr>
          <w:rFonts w:asciiTheme="minorBidi" w:hAnsiTheme="minorBidi" w:cstheme="minorBidi"/>
        </w:rPr>
      </w:pPr>
      <w:r w:rsidRPr="00C72F00">
        <w:rPr>
          <w:rFonts w:asciiTheme="minorBidi" w:hAnsiTheme="minorBidi" w:cstheme="minorBidi"/>
        </w:rPr>
        <w:t xml:space="preserve">Vulnerability </w:t>
      </w:r>
      <w:r w:rsidR="00762BB6" w:rsidRPr="00C72F00">
        <w:rPr>
          <w:rFonts w:asciiTheme="minorBidi" w:hAnsiTheme="minorBidi" w:cstheme="minorBidi"/>
        </w:rPr>
        <w:t xml:space="preserve">monitoring includes scanning </w:t>
      </w:r>
      <w:r w:rsidR="00DB7DAC" w:rsidRPr="00C72F00">
        <w:rPr>
          <w:rFonts w:asciiTheme="minorBidi" w:hAnsiTheme="minorBidi" w:cstheme="minorBidi"/>
        </w:rPr>
        <w:t>for ports</w:t>
      </w:r>
      <w:r w:rsidR="00254438" w:rsidRPr="00C72F00">
        <w:rPr>
          <w:rFonts w:asciiTheme="minorBidi" w:hAnsiTheme="minorBidi" w:cstheme="minorBidi"/>
        </w:rPr>
        <w:t xml:space="preserve">, protocols, patch levels, functions, </w:t>
      </w:r>
      <w:r w:rsidR="00FD38C1" w:rsidRPr="00C72F00">
        <w:rPr>
          <w:rFonts w:asciiTheme="minorBidi" w:hAnsiTheme="minorBidi" w:cstheme="minorBidi"/>
        </w:rPr>
        <w:t xml:space="preserve">inaccessible </w:t>
      </w:r>
      <w:r w:rsidR="00254438" w:rsidRPr="00C72F00">
        <w:rPr>
          <w:rFonts w:asciiTheme="minorBidi" w:hAnsiTheme="minorBidi" w:cstheme="minorBidi"/>
        </w:rPr>
        <w:t>services</w:t>
      </w:r>
      <w:r w:rsidR="00FD38C1" w:rsidRPr="00C72F00">
        <w:rPr>
          <w:rFonts w:asciiTheme="minorBidi" w:hAnsiTheme="minorBidi" w:cstheme="minorBidi"/>
        </w:rPr>
        <w:t xml:space="preserve"> or improper configurations</w:t>
      </w:r>
      <w:r w:rsidR="00F47798" w:rsidRPr="00C72F00">
        <w:rPr>
          <w:rFonts w:asciiTheme="minorBidi" w:hAnsiTheme="minorBidi" w:cstheme="minorBidi"/>
        </w:rPr>
        <w:t xml:space="preserve"> and operation.</w:t>
      </w:r>
    </w:p>
    <w:p w14:paraId="152B29CF" w14:textId="4351678F" w:rsidR="00C01AE4" w:rsidRPr="00C72F00" w:rsidRDefault="00F47798" w:rsidP="005F295C">
      <w:pPr>
        <w:pStyle w:val="Style9"/>
        <w:spacing w:line="276" w:lineRule="auto"/>
        <w:contextualSpacing w:val="0"/>
        <w:rPr>
          <w:rFonts w:asciiTheme="minorBidi" w:hAnsiTheme="minorBidi" w:cstheme="minorBidi"/>
        </w:rPr>
      </w:pPr>
      <w:r w:rsidRPr="00C72F00">
        <w:rPr>
          <w:rFonts w:asciiTheme="minorBidi" w:hAnsiTheme="minorBidi" w:cstheme="minorBidi"/>
        </w:rPr>
        <w:t>Vulnerability s</w:t>
      </w:r>
      <w:r w:rsidR="0021072A" w:rsidRPr="00C72F00">
        <w:rPr>
          <w:rFonts w:asciiTheme="minorBidi" w:hAnsiTheme="minorBidi" w:cstheme="minorBidi"/>
        </w:rPr>
        <w:t xml:space="preserve">can reports </w:t>
      </w:r>
      <w:r w:rsidR="00C01AE4" w:rsidRPr="00C72F00">
        <w:rPr>
          <w:rFonts w:asciiTheme="minorBidi" w:hAnsiTheme="minorBidi" w:cstheme="minorBidi"/>
        </w:rPr>
        <w:t xml:space="preserve">and results </w:t>
      </w:r>
      <w:r w:rsidR="0021072A" w:rsidRPr="00C72F00">
        <w:rPr>
          <w:rFonts w:asciiTheme="minorBidi" w:hAnsiTheme="minorBidi" w:cstheme="minorBidi"/>
        </w:rPr>
        <w:t xml:space="preserve">must be </w:t>
      </w:r>
      <w:r w:rsidR="00CC48E7" w:rsidRPr="00C72F00">
        <w:rPr>
          <w:rFonts w:asciiTheme="minorBidi" w:hAnsiTheme="minorBidi" w:cstheme="minorBidi"/>
        </w:rPr>
        <w:t xml:space="preserve">continuously </w:t>
      </w:r>
      <w:r w:rsidR="00C01AE4" w:rsidRPr="00C72F00">
        <w:rPr>
          <w:rFonts w:asciiTheme="minorBidi" w:hAnsiTheme="minorBidi" w:cstheme="minorBidi"/>
        </w:rPr>
        <w:t>analyzed.</w:t>
      </w:r>
    </w:p>
    <w:p w14:paraId="14B736A6" w14:textId="6EF07471" w:rsidR="0021072A" w:rsidRPr="00C72F00" w:rsidRDefault="008A4D0E" w:rsidP="005F295C">
      <w:pPr>
        <w:pStyle w:val="Style9"/>
        <w:spacing w:line="276" w:lineRule="auto"/>
        <w:contextualSpacing w:val="0"/>
        <w:rPr>
          <w:rFonts w:asciiTheme="minorBidi" w:hAnsiTheme="minorBidi" w:cstheme="minorBidi"/>
        </w:rPr>
      </w:pPr>
      <w:r w:rsidRPr="00C72F00">
        <w:rPr>
          <w:rFonts w:asciiTheme="minorBidi" w:hAnsiTheme="minorBidi" w:cstheme="minorBidi"/>
        </w:rPr>
        <w:t xml:space="preserve">Reporting channel must be established for </w:t>
      </w:r>
      <w:r w:rsidR="00045152" w:rsidRPr="00C72F00">
        <w:rPr>
          <w:rFonts w:asciiTheme="minorBidi" w:hAnsiTheme="minorBidi" w:cstheme="minorBidi"/>
        </w:rPr>
        <w:t>receiving reports of</w:t>
      </w:r>
      <w:r w:rsidRPr="00C72F00">
        <w:rPr>
          <w:rFonts w:asciiTheme="minorBidi" w:hAnsiTheme="minorBidi" w:cstheme="minorBidi"/>
        </w:rPr>
        <w:t xml:space="preserve"> </w:t>
      </w:r>
      <w:r w:rsidR="001C5C44" w:rsidRPr="00C72F00">
        <w:rPr>
          <w:rFonts w:asciiTheme="minorBidi" w:hAnsiTheme="minorBidi" w:cstheme="minorBidi"/>
          <w:lang w:bidi="ar-BH"/>
        </w:rPr>
        <w:t>&lt;entity name&gt;</w:t>
      </w:r>
      <w:r w:rsidR="00045152" w:rsidRPr="00C72F00">
        <w:rPr>
          <w:rFonts w:asciiTheme="minorBidi" w:hAnsiTheme="minorBidi" w:cstheme="minorBidi"/>
          <w:lang w:bidi="ar-BH"/>
        </w:rPr>
        <w:t xml:space="preserve"> systems</w:t>
      </w:r>
      <w:r w:rsidR="003A73BF" w:rsidRPr="00C72F00">
        <w:rPr>
          <w:rFonts w:asciiTheme="minorBidi" w:hAnsiTheme="minorBidi" w:cstheme="minorBidi"/>
          <w:lang w:bidi="ar-BH"/>
        </w:rPr>
        <w:t>’ vulnerabilities.</w:t>
      </w:r>
    </w:p>
    <w:p w14:paraId="13FA90DD" w14:textId="0ED1C0C2" w:rsidR="001E0849" w:rsidRPr="00C72F00" w:rsidRDefault="00401495" w:rsidP="000F59AF">
      <w:pPr>
        <w:pStyle w:val="Style2"/>
        <w:ind w:left="720" w:hanging="720"/>
        <w:rPr>
          <w:rFonts w:asciiTheme="minorBidi" w:hAnsiTheme="minorBidi" w:cstheme="minorBidi"/>
          <w:sz w:val="22"/>
          <w:szCs w:val="22"/>
          <w:lang w:eastAsia="en-US"/>
        </w:rPr>
      </w:pPr>
      <w:bookmarkStart w:id="35" w:name="_Toc97467474"/>
      <w:bookmarkStart w:id="36" w:name="_Hlk97466913"/>
      <w:r w:rsidRPr="00C72F00">
        <w:rPr>
          <w:rFonts w:asciiTheme="minorBidi" w:hAnsiTheme="minorBidi" w:cstheme="minorBidi"/>
        </w:rPr>
        <w:t>Penetration Testing</w:t>
      </w:r>
      <w:bookmarkEnd w:id="35"/>
    </w:p>
    <w:bookmarkEnd w:id="36"/>
    <w:p w14:paraId="52CBA0D8" w14:textId="15F52873" w:rsidR="00F43467" w:rsidRPr="00C72F00" w:rsidRDefault="00F535CC" w:rsidP="00891CFC">
      <w:pPr>
        <w:pStyle w:val="Style10"/>
        <w:spacing w:line="276" w:lineRule="auto"/>
        <w:contextualSpacing w:val="0"/>
        <w:rPr>
          <w:rFonts w:asciiTheme="minorBidi" w:hAnsiTheme="minorBidi" w:cstheme="minorBidi"/>
        </w:rPr>
      </w:pPr>
      <w:r w:rsidRPr="00C72F00">
        <w:rPr>
          <w:rFonts w:asciiTheme="minorBidi" w:hAnsiTheme="minorBidi" w:cstheme="minorBidi"/>
        </w:rPr>
        <w:t xml:space="preserve">Penetration testing must be conducted </w:t>
      </w:r>
      <w:r w:rsidR="00996D04" w:rsidRPr="00C72F00">
        <w:rPr>
          <w:rFonts w:asciiTheme="minorBidi" w:hAnsiTheme="minorBidi" w:cstheme="minorBidi"/>
        </w:rPr>
        <w:t xml:space="preserve">annually </w:t>
      </w:r>
      <w:r w:rsidR="00F6062D" w:rsidRPr="00C72F00">
        <w:rPr>
          <w:rFonts w:asciiTheme="minorBidi" w:hAnsiTheme="minorBidi" w:cstheme="minorBidi"/>
        </w:rPr>
        <w:t xml:space="preserve">on </w:t>
      </w:r>
      <w:r w:rsidR="00094A1D" w:rsidRPr="00C72F00">
        <w:rPr>
          <w:rFonts w:asciiTheme="minorBidi" w:hAnsiTheme="minorBidi" w:cstheme="minorBidi"/>
        </w:rPr>
        <w:t>systems or individual components</w:t>
      </w:r>
      <w:r w:rsidR="00996D04" w:rsidRPr="00C72F00">
        <w:rPr>
          <w:rFonts w:asciiTheme="minorBidi" w:hAnsiTheme="minorBidi" w:cstheme="minorBidi"/>
        </w:rPr>
        <w:t xml:space="preserve"> to identify </w:t>
      </w:r>
      <w:r w:rsidR="00F43467" w:rsidRPr="00C72F00">
        <w:rPr>
          <w:rFonts w:asciiTheme="minorBidi" w:hAnsiTheme="minorBidi" w:cstheme="minorBidi"/>
        </w:rPr>
        <w:t>vulnerabilities.</w:t>
      </w:r>
      <w:r w:rsidR="00950B44" w:rsidRPr="00C72F00">
        <w:rPr>
          <w:rFonts w:asciiTheme="minorBidi" w:hAnsiTheme="minorBidi" w:cstheme="minorBidi"/>
        </w:rPr>
        <w:t xml:space="preserve"> </w:t>
      </w:r>
    </w:p>
    <w:p w14:paraId="3BE84F00" w14:textId="1FF06A08" w:rsidR="005618AE" w:rsidRPr="003779E9" w:rsidRDefault="005F47FC" w:rsidP="005F47FC">
      <w:pPr>
        <w:pStyle w:val="Style2"/>
        <w:ind w:left="720" w:hanging="720"/>
        <w:rPr>
          <w:rFonts w:asciiTheme="minorBidi" w:hAnsiTheme="minorBidi" w:cstheme="minorBidi"/>
        </w:rPr>
      </w:pPr>
      <w:bookmarkStart w:id="37" w:name="_Toc97467475"/>
      <w:r w:rsidRPr="003779E9">
        <w:rPr>
          <w:rFonts w:asciiTheme="minorBidi" w:hAnsiTheme="minorBidi" w:cstheme="minorBidi"/>
        </w:rPr>
        <w:t>Cloud</w:t>
      </w:r>
      <w:bookmarkEnd w:id="37"/>
    </w:p>
    <w:p w14:paraId="31B743BD" w14:textId="24664B71" w:rsidR="00586F52" w:rsidRPr="003779E9" w:rsidRDefault="00DD6B28" w:rsidP="00AB5443">
      <w:pPr>
        <w:pStyle w:val="ListParagraph"/>
        <w:numPr>
          <w:ilvl w:val="0"/>
          <w:numId w:val="37"/>
        </w:numPr>
        <w:spacing w:before="100" w:beforeAutospacing="1" w:after="100" w:afterAutospacing="1" w:line="276" w:lineRule="auto"/>
        <w:contextualSpacing w:val="0"/>
        <w:jc w:val="both"/>
        <w:rPr>
          <w:rFonts w:asciiTheme="minorBidi" w:hAnsiTheme="minorBidi" w:cstheme="minorBidi"/>
          <w:sz w:val="22"/>
          <w:szCs w:val="22"/>
        </w:rPr>
      </w:pPr>
      <w:r w:rsidRPr="003779E9">
        <w:rPr>
          <w:rFonts w:asciiTheme="minorBidi" w:hAnsiTheme="minorBidi" w:cstheme="minorBidi"/>
          <w:sz w:val="22"/>
          <w:szCs w:val="22"/>
        </w:rPr>
        <w:t>Cloud</w:t>
      </w:r>
      <w:r w:rsidR="00586F52" w:rsidRPr="003779E9">
        <w:rPr>
          <w:rFonts w:asciiTheme="minorBidi" w:hAnsiTheme="minorBidi" w:cstheme="minorBidi"/>
          <w:sz w:val="22"/>
          <w:szCs w:val="22"/>
        </w:rPr>
        <w:t xml:space="preserve"> environment shall be separated to development, testing and production environments. For the purpose of this policy:</w:t>
      </w:r>
    </w:p>
    <w:p w14:paraId="5EAE65FA" w14:textId="346B8E2A" w:rsidR="00586F52" w:rsidRPr="003779E9" w:rsidRDefault="00DD6B28"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Cloud</w:t>
      </w:r>
      <w:r w:rsidR="00586F52" w:rsidRPr="003779E9">
        <w:rPr>
          <w:rFonts w:asciiTheme="minorBidi" w:hAnsiTheme="minorBidi" w:cstheme="minorBidi"/>
          <w:sz w:val="22"/>
          <w:szCs w:val="22"/>
        </w:rPr>
        <w:t xml:space="preserve"> development environment is the setting where applications are developed using various procedures and tools. </w:t>
      </w:r>
    </w:p>
    <w:p w14:paraId="638B0A20" w14:textId="2B2AC46D" w:rsidR="00586F52" w:rsidRPr="003779E9" w:rsidRDefault="00DD6B28"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 xml:space="preserve">Cloud </w:t>
      </w:r>
      <w:r w:rsidR="00586F52" w:rsidRPr="003779E9">
        <w:rPr>
          <w:rFonts w:asciiTheme="minorBidi" w:hAnsiTheme="minorBidi" w:cstheme="minorBidi"/>
          <w:sz w:val="22"/>
          <w:szCs w:val="22"/>
        </w:rPr>
        <w:t xml:space="preserve">testing environment is the setting where applications are tested and debugged using various procedures and tools before being deployed into production environment. </w:t>
      </w:r>
    </w:p>
    <w:p w14:paraId="695E95DE" w14:textId="7C4D191E" w:rsidR="00C72F00" w:rsidRPr="003779E9" w:rsidRDefault="00DD6B28" w:rsidP="00AB5443">
      <w:pPr>
        <w:pStyle w:val="ListParagraph"/>
        <w:numPr>
          <w:ilvl w:val="0"/>
          <w:numId w:val="36"/>
        </w:numPr>
        <w:tabs>
          <w:tab w:val="left" w:pos="1080"/>
        </w:tabs>
        <w:spacing w:before="100" w:beforeAutospacing="1" w:after="240"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 xml:space="preserve">Cloud </w:t>
      </w:r>
      <w:r w:rsidR="00586F52" w:rsidRPr="003779E9">
        <w:rPr>
          <w:rFonts w:asciiTheme="minorBidi" w:hAnsiTheme="minorBidi" w:cstheme="minorBidi"/>
          <w:sz w:val="22"/>
          <w:szCs w:val="22"/>
        </w:rPr>
        <w:t>production environment is the setting where applications are actually put into operation for their intended uses by end users.</w:t>
      </w:r>
      <w:bookmarkStart w:id="38" w:name="_Hlk520723589"/>
    </w:p>
    <w:p w14:paraId="719B7D77" w14:textId="5512FF32" w:rsidR="00C72F00" w:rsidRPr="003779E9" w:rsidRDefault="00586F52" w:rsidP="00DD6B28">
      <w:pPr>
        <w:pStyle w:val="ListParagraph"/>
        <w:numPr>
          <w:ilvl w:val="0"/>
          <w:numId w:val="37"/>
        </w:numPr>
        <w:spacing w:before="100" w:beforeAutospacing="1" w:after="240" w:line="276" w:lineRule="auto"/>
        <w:contextualSpacing w:val="0"/>
        <w:jc w:val="both"/>
        <w:rPr>
          <w:rFonts w:asciiTheme="minorBidi" w:hAnsiTheme="minorBidi" w:cstheme="minorBidi"/>
          <w:sz w:val="22"/>
          <w:szCs w:val="22"/>
        </w:rPr>
      </w:pPr>
      <w:r w:rsidRPr="003779E9">
        <w:rPr>
          <w:rFonts w:asciiTheme="minorBidi" w:hAnsiTheme="minorBidi" w:cstheme="minorBidi"/>
          <w:sz w:val="22"/>
          <w:szCs w:val="22"/>
        </w:rPr>
        <w:t xml:space="preserve">Appropriate Separation between development, testing and production environments shall be implemented for all Software/application development, database and activities in the </w:t>
      </w:r>
      <w:r w:rsidR="00DD6B28" w:rsidRPr="003779E9">
        <w:rPr>
          <w:rFonts w:asciiTheme="minorBidi" w:hAnsiTheme="minorBidi" w:cstheme="minorBidi"/>
          <w:sz w:val="22"/>
          <w:szCs w:val="22"/>
        </w:rPr>
        <w:t xml:space="preserve">cloud </w:t>
      </w:r>
      <w:r w:rsidRPr="003779E9">
        <w:rPr>
          <w:rFonts w:asciiTheme="minorBidi" w:hAnsiTheme="minorBidi" w:cstheme="minorBidi"/>
          <w:sz w:val="22"/>
          <w:szCs w:val="22"/>
        </w:rPr>
        <w:t>infrastructure.</w:t>
      </w:r>
      <w:bookmarkEnd w:id="38"/>
    </w:p>
    <w:p w14:paraId="202AB2D1" w14:textId="0D8035FF" w:rsidR="00586F52" w:rsidRPr="003779E9" w:rsidRDefault="00586F52" w:rsidP="00AB5443">
      <w:pPr>
        <w:pStyle w:val="ListParagraph"/>
        <w:numPr>
          <w:ilvl w:val="0"/>
          <w:numId w:val="37"/>
        </w:numPr>
        <w:spacing w:before="100" w:beforeAutospacing="1" w:after="100" w:afterAutospacing="1" w:line="276" w:lineRule="auto"/>
        <w:contextualSpacing w:val="0"/>
        <w:jc w:val="both"/>
        <w:rPr>
          <w:rFonts w:asciiTheme="minorBidi" w:hAnsiTheme="minorBidi" w:cstheme="minorBidi"/>
          <w:sz w:val="20"/>
          <w:szCs w:val="20"/>
        </w:rPr>
      </w:pPr>
      <w:r w:rsidRPr="003779E9">
        <w:rPr>
          <w:rFonts w:asciiTheme="minorBidi" w:hAnsiTheme="minorBidi" w:cstheme="minorBidi"/>
          <w:sz w:val="22"/>
          <w:szCs w:val="22"/>
        </w:rPr>
        <w:t xml:space="preserve">Management and control of </w:t>
      </w:r>
      <w:r w:rsidR="00DD6B28" w:rsidRPr="003779E9">
        <w:rPr>
          <w:rFonts w:asciiTheme="minorBidi" w:hAnsiTheme="minorBidi" w:cstheme="minorBidi"/>
          <w:sz w:val="22"/>
          <w:szCs w:val="22"/>
        </w:rPr>
        <w:t xml:space="preserve">cloud </w:t>
      </w:r>
      <w:r w:rsidRPr="003779E9">
        <w:rPr>
          <w:rFonts w:asciiTheme="minorBidi" w:hAnsiTheme="minorBidi" w:cstheme="minorBidi"/>
          <w:sz w:val="22"/>
          <w:szCs w:val="22"/>
        </w:rPr>
        <w:t>environment shall be divided as follows:</w:t>
      </w:r>
    </w:p>
    <w:p w14:paraId="211AB95F" w14:textId="1191BA9A" w:rsidR="00586F52" w:rsidRPr="003779E9" w:rsidRDefault="00586F52"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 xml:space="preserve">Private environment, the part that will not have any services that need to be accessed by external users, shall be managed and controlled by the entity based on </w:t>
      </w:r>
      <w:r w:rsidR="00DD6B28" w:rsidRPr="003779E9">
        <w:rPr>
          <w:rFonts w:asciiTheme="minorBidi" w:hAnsiTheme="minorBidi" w:cstheme="minorBidi"/>
          <w:sz w:val="22"/>
          <w:szCs w:val="22"/>
        </w:rPr>
        <w:t>&lt;entity name&gt;</w:t>
      </w:r>
      <w:r w:rsidRPr="003779E9">
        <w:rPr>
          <w:rFonts w:asciiTheme="minorBidi" w:hAnsiTheme="minorBidi" w:cstheme="minorBidi"/>
          <w:sz w:val="22"/>
          <w:szCs w:val="22"/>
        </w:rPr>
        <w:t>’s requirements.</w:t>
      </w:r>
    </w:p>
    <w:p w14:paraId="194622E4" w14:textId="1737CB3D" w:rsidR="00586F52" w:rsidRPr="003779E9" w:rsidRDefault="00586F52"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 xml:space="preserve">Public environment, the part that can host some services for external users, shall be managed and controlled by </w:t>
      </w:r>
      <w:r w:rsidR="001E54FB" w:rsidRPr="003779E9">
        <w:rPr>
          <w:rFonts w:asciiTheme="minorBidi" w:hAnsiTheme="minorBidi" w:cstheme="minorBidi"/>
          <w:sz w:val="22"/>
          <w:szCs w:val="22"/>
        </w:rPr>
        <w:t xml:space="preserve">&lt;entity name&gt; </w:t>
      </w:r>
      <w:r w:rsidRPr="003779E9">
        <w:rPr>
          <w:rFonts w:asciiTheme="minorBidi" w:hAnsiTheme="minorBidi" w:cstheme="minorBidi"/>
          <w:sz w:val="22"/>
          <w:szCs w:val="22"/>
        </w:rPr>
        <w:t xml:space="preserve">based on </w:t>
      </w:r>
      <w:r w:rsidR="001E54FB" w:rsidRPr="003779E9">
        <w:rPr>
          <w:rFonts w:asciiTheme="minorBidi" w:hAnsiTheme="minorBidi" w:cstheme="minorBidi"/>
          <w:sz w:val="22"/>
          <w:szCs w:val="22"/>
        </w:rPr>
        <w:t>its</w:t>
      </w:r>
      <w:r w:rsidRPr="003779E9">
        <w:rPr>
          <w:rFonts w:asciiTheme="minorBidi" w:hAnsiTheme="minorBidi" w:cstheme="minorBidi"/>
          <w:sz w:val="22"/>
          <w:szCs w:val="22"/>
        </w:rPr>
        <w:t xml:space="preserve"> requirements. </w:t>
      </w:r>
    </w:p>
    <w:p w14:paraId="32B55334" w14:textId="6A61012E" w:rsidR="00586F52" w:rsidRPr="003779E9" w:rsidRDefault="00586F52" w:rsidP="00AB5443">
      <w:pPr>
        <w:pStyle w:val="ListParagraph"/>
        <w:numPr>
          <w:ilvl w:val="0"/>
          <w:numId w:val="37"/>
        </w:numPr>
        <w:spacing w:before="100" w:beforeAutospacing="1" w:after="100" w:afterAutospacing="1" w:line="276" w:lineRule="auto"/>
        <w:contextualSpacing w:val="0"/>
        <w:jc w:val="both"/>
        <w:rPr>
          <w:rFonts w:asciiTheme="minorBidi" w:hAnsiTheme="minorBidi" w:cstheme="minorBidi"/>
          <w:sz w:val="22"/>
          <w:szCs w:val="22"/>
        </w:rPr>
      </w:pPr>
      <w:r w:rsidRPr="003779E9">
        <w:rPr>
          <w:rFonts w:asciiTheme="minorBidi" w:hAnsiTheme="minorBidi" w:cstheme="minorBidi"/>
          <w:sz w:val="22"/>
          <w:szCs w:val="22"/>
        </w:rPr>
        <w:t>Information custodians must protect the public and private networks in the production environment by:</w:t>
      </w:r>
    </w:p>
    <w:p w14:paraId="7145CB94" w14:textId="77777777" w:rsidR="00586F52" w:rsidRPr="003779E9" w:rsidRDefault="00586F52"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Preventing the use of testing and development identities and credentials for production information systems.</w:t>
      </w:r>
    </w:p>
    <w:p w14:paraId="1D9FD6DE" w14:textId="77777777" w:rsidR="00586F52" w:rsidRPr="003779E9" w:rsidRDefault="00586F52"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lastRenderedPageBreak/>
        <w:t>Preventing access to compilers, editors and other tools from production information Systems.</w:t>
      </w:r>
    </w:p>
    <w:p w14:paraId="1802BDEB" w14:textId="77777777" w:rsidR="00586F52" w:rsidRPr="003779E9" w:rsidRDefault="00586F52"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Using approved change management process for promoting software/application from development/testing to production.</w:t>
      </w:r>
    </w:p>
    <w:p w14:paraId="6C0B3EEA" w14:textId="64077773" w:rsidR="001F2B61" w:rsidRPr="003779E9" w:rsidRDefault="00586F52" w:rsidP="00AB5443">
      <w:pPr>
        <w:pStyle w:val="ListParagraph"/>
        <w:numPr>
          <w:ilvl w:val="0"/>
          <w:numId w:val="36"/>
        </w:numPr>
        <w:tabs>
          <w:tab w:val="left" w:pos="1080"/>
        </w:tabs>
        <w:spacing w:before="100" w:beforeAutospacing="1" w:after="100" w:afterAutospacing="1" w:line="276" w:lineRule="auto"/>
        <w:ind w:left="1620"/>
        <w:contextualSpacing w:val="0"/>
        <w:jc w:val="both"/>
        <w:rPr>
          <w:rFonts w:asciiTheme="minorBidi" w:hAnsiTheme="minorBidi" w:cstheme="minorBidi"/>
          <w:sz w:val="22"/>
          <w:szCs w:val="22"/>
        </w:rPr>
      </w:pPr>
      <w:r w:rsidRPr="003779E9">
        <w:rPr>
          <w:rFonts w:asciiTheme="minorBidi" w:hAnsiTheme="minorBidi" w:cstheme="minorBidi"/>
          <w:sz w:val="22"/>
          <w:szCs w:val="22"/>
        </w:rPr>
        <w:t xml:space="preserve">Prohibiting the use of live production environment </w:t>
      </w:r>
      <w:r w:rsidR="00E452BC" w:rsidRPr="003779E9">
        <w:rPr>
          <w:rFonts w:asciiTheme="minorBidi" w:hAnsiTheme="minorBidi" w:cstheme="minorBidi"/>
          <w:sz w:val="22"/>
          <w:szCs w:val="22"/>
        </w:rPr>
        <w:t>d</w:t>
      </w:r>
      <w:r w:rsidRPr="003779E9">
        <w:rPr>
          <w:rFonts w:asciiTheme="minorBidi" w:hAnsiTheme="minorBidi" w:cstheme="minorBidi"/>
          <w:sz w:val="22"/>
          <w:szCs w:val="22"/>
        </w:rPr>
        <w:t>ata in development, test or training.</w:t>
      </w:r>
    </w:p>
    <w:p w14:paraId="61293B3A" w14:textId="5F1DA063" w:rsidR="00513E0D" w:rsidRPr="00C72F00" w:rsidRDefault="00513E0D" w:rsidP="00836572">
      <w:pPr>
        <w:pStyle w:val="Heading11"/>
        <w:rPr>
          <w:rFonts w:asciiTheme="minorBidi" w:hAnsiTheme="minorBidi" w:cstheme="minorBidi"/>
          <w:sz w:val="24"/>
          <w:szCs w:val="24"/>
        </w:rPr>
      </w:pPr>
      <w:bookmarkStart w:id="39" w:name="_Toc249423403"/>
      <w:bookmarkStart w:id="40" w:name="_Toc434409255"/>
      <w:bookmarkStart w:id="41" w:name="_Toc97467476"/>
      <w:r w:rsidRPr="00C72F00">
        <w:rPr>
          <w:rFonts w:asciiTheme="minorBidi" w:hAnsiTheme="minorBidi" w:cstheme="minorBidi"/>
          <w:sz w:val="24"/>
          <w:szCs w:val="24"/>
        </w:rPr>
        <w:t>Exceptions</w:t>
      </w:r>
      <w:bookmarkEnd w:id="39"/>
      <w:bookmarkEnd w:id="40"/>
      <w:bookmarkEnd w:id="41"/>
    </w:p>
    <w:p w14:paraId="05D20A06" w14:textId="0FC05A51" w:rsidR="00513E0D" w:rsidRPr="00C72F00" w:rsidRDefault="00513E0D" w:rsidP="00836572">
      <w:pPr>
        <w:tabs>
          <w:tab w:val="num" w:pos="1116"/>
        </w:tabs>
        <w:spacing w:after="240" w:line="276" w:lineRule="auto"/>
        <w:ind w:left="360"/>
        <w:rPr>
          <w:rFonts w:asciiTheme="minorBidi" w:hAnsiTheme="minorBidi" w:cstheme="minorBidi"/>
          <w:sz w:val="22"/>
          <w:szCs w:val="22"/>
          <w:lang w:eastAsia="en-US"/>
        </w:rPr>
      </w:pPr>
      <w:bookmarkStart w:id="42" w:name="_Toc432331640"/>
      <w:bookmarkStart w:id="43" w:name="_Toc433284020"/>
      <w:bookmarkStart w:id="44" w:name="_Toc434409256"/>
      <w:r w:rsidRPr="00C72F00">
        <w:rPr>
          <w:rFonts w:asciiTheme="minorBidi" w:hAnsiTheme="minorBidi" w:cstheme="minorBidi"/>
          <w:sz w:val="22"/>
          <w:szCs w:val="22"/>
          <w:lang w:eastAsia="en-US"/>
        </w:rPr>
        <w:t xml:space="preserve">All exceptions to this policy shall be explicitly reviewed by the </w:t>
      </w:r>
      <w:r w:rsidR="00DC47B2" w:rsidRPr="00C72F00">
        <w:rPr>
          <w:rFonts w:asciiTheme="minorBidi" w:hAnsiTheme="minorBidi" w:cstheme="minorBidi"/>
          <w:sz w:val="22"/>
          <w:szCs w:val="22"/>
          <w:lang w:eastAsia="en-US"/>
        </w:rPr>
        <w:t xml:space="preserve">IT </w:t>
      </w:r>
      <w:r w:rsidR="00001357" w:rsidRPr="00C72F00">
        <w:rPr>
          <w:rFonts w:asciiTheme="minorBidi" w:hAnsiTheme="minorBidi" w:cstheme="minorBidi"/>
          <w:sz w:val="22"/>
          <w:szCs w:val="22"/>
          <w:lang w:eastAsia="en-US"/>
        </w:rPr>
        <w:t>security department and</w:t>
      </w:r>
      <w:r w:rsidRPr="00C72F00">
        <w:rPr>
          <w:rFonts w:asciiTheme="minorBidi" w:hAnsiTheme="minorBidi" w:cstheme="minorBidi"/>
          <w:sz w:val="22"/>
          <w:szCs w:val="22"/>
          <w:lang w:eastAsia="en-US"/>
        </w:rPr>
        <w:t xml:space="preserve"> approved by the</w:t>
      </w:r>
      <w:r w:rsidR="000463CC" w:rsidRPr="00C72F00">
        <w:rPr>
          <w:rFonts w:asciiTheme="minorBidi" w:hAnsiTheme="minorBidi" w:cstheme="minorBidi"/>
          <w:sz w:val="22"/>
          <w:szCs w:val="22"/>
          <w:lang w:eastAsia="en-US"/>
        </w:rPr>
        <w:t xml:space="preserve"> </w:t>
      </w:r>
      <w:r w:rsidR="001C5C44" w:rsidRPr="00C72F00">
        <w:rPr>
          <w:rFonts w:asciiTheme="minorBidi" w:hAnsiTheme="minorBidi" w:cstheme="minorBidi"/>
          <w:sz w:val="22"/>
          <w:szCs w:val="22"/>
          <w:lang w:bidi="ar-BH"/>
        </w:rPr>
        <w:t>&lt;entity name&gt;</w:t>
      </w:r>
      <w:r w:rsidR="0086337F" w:rsidRPr="00C72F00">
        <w:rPr>
          <w:rFonts w:asciiTheme="minorBidi" w:hAnsiTheme="minorBidi" w:cstheme="minorBidi"/>
          <w:sz w:val="22"/>
          <w:szCs w:val="22"/>
          <w:lang w:bidi="ar-BH"/>
        </w:rPr>
        <w:t xml:space="preserve"> </w:t>
      </w:r>
      <w:r w:rsidR="00001357" w:rsidRPr="00C72F00">
        <w:rPr>
          <w:rFonts w:asciiTheme="minorBidi" w:hAnsiTheme="minorBidi" w:cstheme="minorBidi"/>
          <w:sz w:val="22"/>
          <w:szCs w:val="22"/>
          <w:lang w:eastAsia="en-US"/>
        </w:rPr>
        <w:t>management</w:t>
      </w:r>
      <w:r w:rsidRPr="00C72F00">
        <w:rPr>
          <w:rFonts w:asciiTheme="minorBidi" w:hAnsiTheme="minorBidi" w:cstheme="minorBidi"/>
          <w:sz w:val="22"/>
          <w:szCs w:val="22"/>
          <w:lang w:eastAsia="en-US"/>
        </w:rPr>
        <w:t xml:space="preserve">. The exceptions to this policy if any shall be approved and valid for a specific </w:t>
      </w:r>
      <w:r w:rsidR="00001357" w:rsidRPr="00C72F00">
        <w:rPr>
          <w:rFonts w:asciiTheme="minorBidi" w:hAnsiTheme="minorBidi" w:cstheme="minorBidi"/>
          <w:sz w:val="22"/>
          <w:szCs w:val="22"/>
          <w:lang w:eastAsia="en-US"/>
        </w:rPr>
        <w:t>period</w:t>
      </w:r>
      <w:r w:rsidRPr="00C72F00">
        <w:rPr>
          <w:rFonts w:asciiTheme="minorBidi" w:hAnsiTheme="minorBidi" w:cstheme="minorBidi"/>
          <w:sz w:val="22"/>
          <w:szCs w:val="22"/>
          <w:lang w:eastAsia="en-US"/>
        </w:rPr>
        <w:t xml:space="preserve"> and shall be reassessed and re-approved if necessary.</w:t>
      </w:r>
      <w:bookmarkEnd w:id="42"/>
      <w:bookmarkEnd w:id="43"/>
      <w:bookmarkEnd w:id="44"/>
    </w:p>
    <w:p w14:paraId="2EA917D4" w14:textId="40BE5F64" w:rsidR="00B21645" w:rsidRPr="00C72F00" w:rsidRDefault="00B92B3A" w:rsidP="00B21645">
      <w:pPr>
        <w:pStyle w:val="Heading11"/>
        <w:rPr>
          <w:rFonts w:asciiTheme="minorBidi" w:hAnsiTheme="minorBidi" w:cstheme="minorBidi"/>
          <w:sz w:val="24"/>
          <w:szCs w:val="24"/>
        </w:rPr>
      </w:pPr>
      <w:bookmarkStart w:id="45" w:name="_Toc97467477"/>
      <w:r w:rsidRPr="00C72F00">
        <w:rPr>
          <w:rFonts w:asciiTheme="minorBidi" w:hAnsiTheme="minorBidi" w:cstheme="minorBidi"/>
          <w:sz w:val="24"/>
          <w:szCs w:val="24"/>
        </w:rPr>
        <w:t>Policy Enforcement</w:t>
      </w:r>
      <w:bookmarkEnd w:id="45"/>
      <w:r w:rsidRPr="00C72F00">
        <w:rPr>
          <w:rFonts w:asciiTheme="minorBidi" w:hAnsiTheme="minorBidi" w:cstheme="minorBidi"/>
          <w:sz w:val="24"/>
          <w:szCs w:val="24"/>
        </w:rPr>
        <w:t xml:space="preserve"> </w:t>
      </w:r>
    </w:p>
    <w:p w14:paraId="4860A786" w14:textId="77777777" w:rsidR="00B21645" w:rsidRPr="00C72F00" w:rsidRDefault="00B21645" w:rsidP="00B21645">
      <w:pPr>
        <w:pStyle w:val="ListParagraph"/>
        <w:numPr>
          <w:ilvl w:val="0"/>
          <w:numId w:val="34"/>
        </w:numPr>
        <w:spacing w:line="480" w:lineRule="auto"/>
        <w:contextualSpacing w:val="0"/>
        <w:rPr>
          <w:rFonts w:asciiTheme="minorBidi" w:hAnsiTheme="minorBidi" w:cstheme="minorBidi"/>
        </w:rPr>
      </w:pPr>
      <w:bookmarkStart w:id="46" w:name="_Toc433009221"/>
      <w:bookmarkStart w:id="47" w:name="_Toc95820946"/>
      <w:bookmarkStart w:id="48" w:name="_Toc249423405"/>
      <w:bookmarkStart w:id="49" w:name="_Toc288239407"/>
      <w:bookmarkStart w:id="50" w:name="_Toc288311005"/>
      <w:r w:rsidRPr="00C72F00">
        <w:rPr>
          <w:rFonts w:asciiTheme="minorBidi" w:hAnsiTheme="minorBidi" w:cstheme="minorBidi"/>
        </w:rPr>
        <w:t>Policy document sponsor and owner: &lt;Head of Cyber Security Department&gt;.</w:t>
      </w:r>
    </w:p>
    <w:p w14:paraId="3F078896" w14:textId="77777777" w:rsidR="00B21645" w:rsidRPr="00C72F00" w:rsidRDefault="00B21645" w:rsidP="00B21645">
      <w:pPr>
        <w:pStyle w:val="ListParagraph"/>
        <w:numPr>
          <w:ilvl w:val="0"/>
          <w:numId w:val="34"/>
        </w:numPr>
        <w:spacing w:after="240" w:line="276" w:lineRule="auto"/>
        <w:contextualSpacing w:val="0"/>
        <w:rPr>
          <w:rFonts w:asciiTheme="minorBidi" w:hAnsiTheme="minorBidi" w:cstheme="minorBidi"/>
        </w:rPr>
      </w:pPr>
      <w:r w:rsidRPr="00C72F00">
        <w:rPr>
          <w:rFonts w:asciiTheme="minorBidi" w:hAnsiTheme="minorBidi" w:cstheme="minorBidi"/>
        </w:rPr>
        <w:t>Policy implementation and enforcement: &lt;Department Concerned with Information Technology&gt;.</w:t>
      </w:r>
    </w:p>
    <w:p w14:paraId="1F0FB238" w14:textId="77777777" w:rsidR="00B21645" w:rsidRPr="00C72F00" w:rsidRDefault="00B21645" w:rsidP="00B21645">
      <w:pPr>
        <w:pStyle w:val="ListParagraph"/>
        <w:numPr>
          <w:ilvl w:val="0"/>
          <w:numId w:val="34"/>
        </w:numPr>
        <w:spacing w:after="240" w:line="276" w:lineRule="auto"/>
        <w:contextualSpacing w:val="0"/>
        <w:rPr>
          <w:rFonts w:asciiTheme="minorBidi" w:hAnsiTheme="minorBidi" w:cstheme="minorBidi"/>
        </w:rPr>
      </w:pPr>
      <w:r w:rsidRPr="00C72F00">
        <w:rPr>
          <w:rFonts w:asciiTheme="minorBidi" w:hAnsiTheme="minorBidi" w:cstheme="minorBidi"/>
        </w:rPr>
        <w:t>Any violation of this policy may subject the offender to disciplinary action as per the procedures followed in &lt;entity name&gt;.</w:t>
      </w:r>
    </w:p>
    <w:bookmarkEnd w:id="46"/>
    <w:bookmarkEnd w:id="47"/>
    <w:bookmarkEnd w:id="48"/>
    <w:bookmarkEnd w:id="49"/>
    <w:bookmarkEnd w:id="50"/>
    <w:p w14:paraId="57613A60" w14:textId="00C8CFE9" w:rsidR="00B21645" w:rsidRDefault="00B21645" w:rsidP="00B21645">
      <w:pPr>
        <w:ind w:firstLine="720"/>
        <w:rPr>
          <w:rFonts w:asciiTheme="minorBidi" w:hAnsiTheme="minorBidi" w:cstheme="minorBidi"/>
          <w:lang w:eastAsia="en-US"/>
        </w:rPr>
      </w:pPr>
    </w:p>
    <w:p w14:paraId="35BC1258" w14:textId="77777777" w:rsidR="00A31AB3" w:rsidRDefault="00A31AB3" w:rsidP="00A31AB3">
      <w:pPr>
        <w:jc w:val="center"/>
        <w:rPr>
          <w:rFonts w:asciiTheme="minorBidi" w:hAnsiTheme="minorBidi" w:cstheme="minorBidi"/>
          <w:sz w:val="22"/>
          <w:szCs w:val="22"/>
          <w:lang w:val="en-US"/>
        </w:rPr>
      </w:pPr>
      <w:r>
        <w:rPr>
          <w:rFonts w:asciiTheme="minorBidi" w:hAnsiTheme="minorBidi" w:cstheme="minorBidi"/>
          <w:sz w:val="22"/>
          <w:szCs w:val="22"/>
          <w:lang w:val="en-US"/>
        </w:rPr>
        <w:t>-End of the Document-</w:t>
      </w:r>
    </w:p>
    <w:p w14:paraId="32DCC821" w14:textId="77777777" w:rsidR="00A31AB3" w:rsidRPr="00C72F00" w:rsidRDefault="00A31AB3" w:rsidP="00B21645">
      <w:pPr>
        <w:ind w:firstLine="720"/>
        <w:rPr>
          <w:rFonts w:asciiTheme="minorBidi" w:hAnsiTheme="minorBidi" w:cstheme="minorBidi"/>
          <w:lang w:eastAsia="en-US"/>
        </w:rPr>
      </w:pPr>
    </w:p>
    <w:sectPr w:rsidR="00A31AB3" w:rsidRPr="00C72F00" w:rsidSect="00246895">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BAE5" w14:textId="77777777" w:rsidR="005405C8" w:rsidRDefault="005405C8" w:rsidP="00983A9D">
      <w:r>
        <w:separator/>
      </w:r>
    </w:p>
  </w:endnote>
  <w:endnote w:type="continuationSeparator" w:id="0">
    <w:p w14:paraId="6A65FF7B" w14:textId="77777777" w:rsidR="005405C8" w:rsidRDefault="005405C8" w:rsidP="00983A9D">
      <w:r>
        <w:continuationSeparator/>
      </w:r>
    </w:p>
  </w:endnote>
  <w:endnote w:type="continuationNotice" w:id="1">
    <w:p w14:paraId="56EFF5C1" w14:textId="77777777" w:rsidR="00AE49E3" w:rsidRDefault="00AE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8D52" w14:textId="77777777" w:rsidR="005405C8" w:rsidRDefault="005405C8" w:rsidP="00983A9D">
      <w:r>
        <w:separator/>
      </w:r>
    </w:p>
  </w:footnote>
  <w:footnote w:type="continuationSeparator" w:id="0">
    <w:p w14:paraId="25503E4C" w14:textId="77777777" w:rsidR="005405C8" w:rsidRDefault="005405C8" w:rsidP="00983A9D">
      <w:r>
        <w:continuationSeparator/>
      </w:r>
    </w:p>
  </w:footnote>
  <w:footnote w:type="continuationNotice" w:id="1">
    <w:p w14:paraId="616080EC" w14:textId="77777777" w:rsidR="00AE49E3" w:rsidRDefault="00AE4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8F48" w14:textId="70C48A5A" w:rsidR="002E4C2C" w:rsidRPr="006449BF" w:rsidRDefault="002E4C2C" w:rsidP="002E4C2C">
    <w:pPr>
      <w:jc w:val="center"/>
      <w:rPr>
        <w:rFonts w:ascii="Arial" w:hAnsi="Arial" w:cs="Arial"/>
        <w:b/>
        <w:bCs/>
        <w:sz w:val="22"/>
        <w:szCs w:val="22"/>
      </w:rPr>
    </w:pPr>
    <w:r w:rsidRPr="006449BF">
      <w:rPr>
        <w:rFonts w:ascii="Arial" w:hAnsi="Arial" w:cs="Arial"/>
        <w:b/>
        <w:bCs/>
        <w:sz w:val="22"/>
        <w:szCs w:val="22"/>
      </w:rPr>
      <w:t>Operations Security Policy</w:t>
    </w:r>
    <w:r w:rsidR="00043A20">
      <w:rPr>
        <w:rFonts w:ascii="Arial" w:hAnsi="Arial" w:cs="Arial"/>
        <w:b/>
        <w:bCs/>
        <w:sz w:val="22"/>
        <w:szCs w:val="22"/>
      </w:rPr>
      <w:t xml:space="preserve"> </w:t>
    </w:r>
    <w:r w:rsidR="00043A20" w:rsidRPr="00043A20">
      <w:rPr>
        <w:rFonts w:ascii="Arial" w:hAnsi="Arial" w:cs="Arial"/>
        <w:b/>
        <w:bCs/>
        <w:sz w:val="22"/>
        <w:szCs w:val="22"/>
      </w:rPr>
      <w:t>Template</w:t>
    </w:r>
  </w:p>
  <w:p w14:paraId="5AFB9FFD" w14:textId="77777777" w:rsidR="002E4C2C" w:rsidRDefault="002E4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07F"/>
    <w:multiLevelType w:val="multilevel"/>
    <w:tmpl w:val="D236F7AA"/>
    <w:lvl w:ilvl="0">
      <w:start w:val="1"/>
      <w:numFmt w:val="decimal"/>
      <w:lvlText w:val="3.4.%1"/>
      <w:lvlJc w:val="left"/>
      <w:pPr>
        <w:ind w:left="792" w:hanging="79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5EE7CA3"/>
    <w:multiLevelType w:val="multilevel"/>
    <w:tmpl w:val="CF4C233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bullet"/>
      <w:lvlText w:val=""/>
      <w:lvlJc w:val="left"/>
      <w:rPr>
        <w:rFonts w:ascii="Symbol" w:hAnsi="Symbol" w:hint="default"/>
        <w:b w:val="0"/>
        <w:bCs w:val="0"/>
        <w:sz w:val="22"/>
        <w:szCs w:val="22"/>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3B01F8"/>
    <w:multiLevelType w:val="hybridMultilevel"/>
    <w:tmpl w:val="4B2432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FBC2503"/>
    <w:multiLevelType w:val="hybridMultilevel"/>
    <w:tmpl w:val="4F9694AC"/>
    <w:lvl w:ilvl="0" w:tplc="CA1C138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A1C93"/>
    <w:multiLevelType w:val="hybridMultilevel"/>
    <w:tmpl w:val="C220BD9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31487B"/>
    <w:multiLevelType w:val="multilevel"/>
    <w:tmpl w:val="BB2E84EC"/>
    <w:lvl w:ilvl="0">
      <w:start w:val="1"/>
      <w:numFmt w:val="decimal"/>
      <w:pStyle w:val="Style10"/>
      <w:lvlText w:val="3.8.%1"/>
      <w:lvlJc w:val="left"/>
      <w:pPr>
        <w:ind w:left="792" w:hanging="792"/>
      </w:pPr>
      <w:rPr>
        <w:rFonts w:asciiTheme="minorBidi" w:hAnsiTheme="minorBidi" w:cstheme="minorBidi"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24C67120"/>
    <w:multiLevelType w:val="multilevel"/>
    <w:tmpl w:val="90F8E988"/>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bCs w:val="0"/>
        <w:color w:val="auto"/>
        <w:sz w:val="24"/>
        <w:szCs w:val="24"/>
      </w:rPr>
    </w:lvl>
    <w:lvl w:ilvl="2">
      <w:start w:val="1"/>
      <w:numFmt w:val="decimal"/>
      <w:lvlText w:val="3.2.%3"/>
      <w:lvlJc w:val="left"/>
      <w:pPr>
        <w:ind w:left="792" w:hanging="792"/>
      </w:pPr>
      <w:rPr>
        <w:rFonts w:hint="default"/>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F335C"/>
    <w:multiLevelType w:val="multilevel"/>
    <w:tmpl w:val="B664C3E2"/>
    <w:lvl w:ilvl="0">
      <w:start w:val="1"/>
      <w:numFmt w:val="decimal"/>
      <w:pStyle w:val="Heading1"/>
      <w:lvlText w:val="%1."/>
      <w:lvlJc w:val="left"/>
      <w:pPr>
        <w:ind w:left="360" w:hanging="360"/>
      </w:pPr>
      <w:rPr>
        <w:rFonts w:hint="default"/>
        <w:b/>
        <w:bCs/>
      </w:rPr>
    </w:lvl>
    <w:lvl w:ilvl="1">
      <w:start w:val="1"/>
      <w:numFmt w:val="decimal"/>
      <w:pStyle w:val="Style1"/>
      <w:isLgl/>
      <w:lvlText w:val="%1.%2"/>
      <w:lvlJc w:val="left"/>
      <w:pPr>
        <w:ind w:left="0" w:hanging="360"/>
      </w:pPr>
      <w:rPr>
        <w:rFonts w:hint="default"/>
        <w:b/>
        <w:bCs w:val="0"/>
        <w:color w:val="auto"/>
        <w:sz w:val="24"/>
        <w:szCs w:val="24"/>
      </w:rPr>
    </w:lvl>
    <w:lvl w:ilvl="2">
      <w:start w:val="1"/>
      <w:numFmt w:val="decimal"/>
      <w:pStyle w:val="Style4"/>
      <w:isLgl/>
      <w:lvlText w:val="%1.%2.%3"/>
      <w:lvlJc w:val="left"/>
      <w:pPr>
        <w:ind w:left="360" w:hanging="720"/>
      </w:pPr>
      <w:rPr>
        <w:rFonts w:ascii="Arial" w:hAnsi="Arial" w:cs="Arial" w:hint="default"/>
        <w:b w:val="0"/>
        <w:bCs w:val="0"/>
        <w:sz w:val="22"/>
        <w:szCs w:val="22"/>
      </w:rPr>
    </w:lvl>
    <w:lvl w:ilvl="3">
      <w:start w:val="1"/>
      <w:numFmt w:val="decimal"/>
      <w:isLgl/>
      <w:lvlText w:val="%1.%2.%3.%4"/>
      <w:lvlJc w:val="left"/>
      <w:pPr>
        <w:ind w:left="720" w:hanging="720"/>
      </w:pPr>
      <w:rPr>
        <w:rFonts w:ascii="Arial" w:hAnsi="Arial" w:cs="Arial" w:hint="default"/>
        <w:b w:val="0"/>
        <w:bCs w:val="0"/>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0C6128"/>
    <w:multiLevelType w:val="hybridMultilevel"/>
    <w:tmpl w:val="09380F0C"/>
    <w:lvl w:ilvl="0" w:tplc="7E949888">
      <w:start w:val="1"/>
      <w:numFmt w:val="decimal"/>
      <w:lvlText w:val="3.%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E535D54"/>
    <w:multiLevelType w:val="multilevel"/>
    <w:tmpl w:val="687E179C"/>
    <w:lvl w:ilvl="0">
      <w:start w:val="1"/>
      <w:numFmt w:val="bullet"/>
      <w:lvlText w:val=""/>
      <w:lvlJc w:val="left"/>
      <w:rPr>
        <w:rFonts w:ascii="Symbol" w:hAnsi="Symbol" w:hint="default"/>
        <w:b/>
        <w:bCs/>
      </w:rPr>
    </w:lvl>
    <w:lvl w:ilvl="1">
      <w:start w:val="1"/>
      <w:numFmt w:val="decimal"/>
      <w:isLgl/>
      <w:lvlText w:val="%1.%2"/>
      <w:lvlJc w:val="left"/>
      <w:pPr>
        <w:ind w:left="720" w:hanging="360"/>
      </w:pPr>
      <w:rPr>
        <w:rFonts w:hint="default"/>
        <w:b/>
        <w:bCs w:val="0"/>
      </w:rPr>
    </w:lvl>
    <w:lvl w:ilvl="2">
      <w:start w:val="1"/>
      <w:numFmt w:val="bullet"/>
      <w:lvlText w:val=""/>
      <w:lvlJc w:val="left"/>
      <w:rPr>
        <w:rFonts w:ascii="Symbol" w:hAnsi="Symbol" w:hint="default"/>
        <w:b w:val="0"/>
        <w:bCs w:val="0"/>
        <w:sz w:val="22"/>
        <w:szCs w:val="22"/>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324261"/>
    <w:multiLevelType w:val="multilevel"/>
    <w:tmpl w:val="D5F001F0"/>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bCs w:val="0"/>
        <w:color w:val="auto"/>
        <w:sz w:val="24"/>
        <w:szCs w:val="24"/>
      </w:rPr>
    </w:lvl>
    <w:lvl w:ilvl="2">
      <w:start w:val="1"/>
      <w:numFmt w:val="decimal"/>
      <w:lvlText w:val="3.5.%3"/>
      <w:lvlJc w:val="left"/>
      <w:pPr>
        <w:ind w:left="792" w:hanging="792"/>
      </w:pPr>
      <w:rPr>
        <w:rFonts w:hint="default"/>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9438E2"/>
    <w:multiLevelType w:val="multilevel"/>
    <w:tmpl w:val="EADA6626"/>
    <w:lvl w:ilvl="0">
      <w:start w:val="1"/>
      <w:numFmt w:val="decimal"/>
      <w:pStyle w:val="Style5"/>
      <w:lvlText w:val="3.3.%1"/>
      <w:lvlJc w:val="left"/>
      <w:pPr>
        <w:ind w:left="1224" w:hanging="864"/>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EA1185"/>
    <w:multiLevelType w:val="multilevel"/>
    <w:tmpl w:val="D0F60ADA"/>
    <w:lvl w:ilvl="0">
      <w:start w:val="1"/>
      <w:numFmt w:val="decimal"/>
      <w:lvlText w:val="5.%1"/>
      <w:lvlJc w:val="left"/>
      <w:pPr>
        <w:ind w:left="504" w:hanging="50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50B4C4B"/>
    <w:multiLevelType w:val="hybridMultilevel"/>
    <w:tmpl w:val="4A065704"/>
    <w:lvl w:ilvl="0" w:tplc="7E9498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941AC"/>
    <w:multiLevelType w:val="multilevel"/>
    <w:tmpl w:val="A246F012"/>
    <w:lvl w:ilvl="0">
      <w:start w:val="1"/>
      <w:numFmt w:val="decimal"/>
      <w:lvlText w:val="3.6.%1"/>
      <w:lvlJc w:val="left"/>
      <w:pPr>
        <w:ind w:left="792" w:hanging="792"/>
      </w:pPr>
      <w:rPr>
        <w:rFonts w:asciiTheme="minorBidi" w:hAnsiTheme="minorBidi" w:cstheme="minorBid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F5923B7"/>
    <w:multiLevelType w:val="multilevel"/>
    <w:tmpl w:val="54A0DBC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bullet"/>
      <w:pStyle w:val="Style7"/>
      <w:lvlText w:val=""/>
      <w:lvlJc w:val="left"/>
      <w:rPr>
        <w:rFonts w:ascii="Symbol" w:hAnsi="Symbol" w:hint="default"/>
        <w:b w:val="0"/>
        <w:bCs w:val="0"/>
        <w:sz w:val="22"/>
        <w:szCs w:val="22"/>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7993871"/>
    <w:multiLevelType w:val="multilevel"/>
    <w:tmpl w:val="D01C479E"/>
    <w:lvl w:ilvl="0">
      <w:start w:val="1"/>
      <w:numFmt w:val="decimal"/>
      <w:lvlText w:val="3.1.%1"/>
      <w:lvlJc w:val="left"/>
      <w:pPr>
        <w:ind w:left="792" w:hanging="79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F14077"/>
    <w:multiLevelType w:val="hybridMultilevel"/>
    <w:tmpl w:val="8CE6D1FE"/>
    <w:lvl w:ilvl="0" w:tplc="C9B00B46">
      <w:start w:val="1"/>
      <w:numFmt w:val="decimal"/>
      <w:lvlText w:val="3.2.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5D53"/>
    <w:multiLevelType w:val="multilevel"/>
    <w:tmpl w:val="F73C4734"/>
    <w:lvl w:ilvl="0">
      <w:start w:val="1"/>
      <w:numFmt w:val="decimal"/>
      <w:lvlText w:val="3.9.%1"/>
      <w:lvlJc w:val="left"/>
      <w:pPr>
        <w:ind w:left="792" w:hanging="792"/>
      </w:pPr>
      <w:rPr>
        <w:rFonts w:asciiTheme="minorBidi" w:hAnsiTheme="minorBidi" w:cstheme="minorBidi" w:hint="default"/>
        <w:sz w:val="22"/>
        <w:szCs w:val="22"/>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770C695B"/>
    <w:multiLevelType w:val="multilevel"/>
    <w:tmpl w:val="687E179C"/>
    <w:lvl w:ilvl="0">
      <w:start w:val="1"/>
      <w:numFmt w:val="bullet"/>
      <w:lvlText w:val=""/>
      <w:lvlJc w:val="left"/>
      <w:rPr>
        <w:rFonts w:ascii="Symbol" w:hAnsi="Symbol" w:hint="default"/>
        <w:b/>
        <w:bCs/>
      </w:rPr>
    </w:lvl>
    <w:lvl w:ilvl="1">
      <w:start w:val="1"/>
      <w:numFmt w:val="decimal"/>
      <w:isLgl/>
      <w:lvlText w:val="%1.%2"/>
      <w:lvlJc w:val="left"/>
      <w:pPr>
        <w:ind w:left="720" w:hanging="360"/>
      </w:pPr>
      <w:rPr>
        <w:rFonts w:hint="default"/>
        <w:b/>
        <w:bCs w:val="0"/>
      </w:rPr>
    </w:lvl>
    <w:lvl w:ilvl="2">
      <w:start w:val="1"/>
      <w:numFmt w:val="bullet"/>
      <w:lvlText w:val=""/>
      <w:lvlJc w:val="left"/>
      <w:rPr>
        <w:rFonts w:ascii="Symbol" w:hAnsi="Symbol" w:hint="default"/>
        <w:b w:val="0"/>
        <w:bCs w:val="0"/>
        <w:sz w:val="22"/>
        <w:szCs w:val="22"/>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AF3F97"/>
    <w:multiLevelType w:val="multilevel"/>
    <w:tmpl w:val="39AAACB2"/>
    <w:lvl w:ilvl="0">
      <w:start w:val="1"/>
      <w:numFmt w:val="decimal"/>
      <w:pStyle w:val="Style9"/>
      <w:lvlText w:val="3.7.%1"/>
      <w:lvlJc w:val="left"/>
      <w:pPr>
        <w:ind w:left="864" w:hanging="864"/>
      </w:pPr>
      <w:rPr>
        <w:rFonts w:asciiTheme="minorBidi" w:hAnsiTheme="minorBidi" w:cstheme="minorBid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89C40BC"/>
    <w:multiLevelType w:val="multilevel"/>
    <w:tmpl w:val="D4B4B5C8"/>
    <w:lvl w:ilvl="0">
      <w:start w:val="1"/>
      <w:numFmt w:val="decimal"/>
      <w:pStyle w:val="Style2"/>
      <w:lvlText w:val="3.%1"/>
      <w:lvlJc w:val="left"/>
      <w:pPr>
        <w:ind w:left="360" w:hanging="360"/>
      </w:pPr>
      <w:rPr>
        <w:rFonts w:hint="default"/>
        <w:sz w:val="24"/>
        <w:szCs w:val="24"/>
      </w:rPr>
    </w:lvl>
    <w:lvl w:ilvl="1">
      <w:start w:val="1"/>
      <w:numFmt w:val="decimal"/>
      <w:lvlText w:val="3.4.%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4C30F2"/>
    <w:multiLevelType w:val="hybridMultilevel"/>
    <w:tmpl w:val="C888B316"/>
    <w:lvl w:ilvl="0" w:tplc="7E9498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007319">
    <w:abstractNumId w:val="7"/>
  </w:num>
  <w:num w:numId="2" w16cid:durableId="917373303">
    <w:abstractNumId w:val="22"/>
  </w:num>
  <w:num w:numId="3" w16cid:durableId="78799669">
    <w:abstractNumId w:val="13"/>
  </w:num>
  <w:num w:numId="4" w16cid:durableId="663246092">
    <w:abstractNumId w:val="15"/>
  </w:num>
  <w:num w:numId="5" w16cid:durableId="812138138">
    <w:abstractNumId w:val="4"/>
  </w:num>
  <w:num w:numId="6" w16cid:durableId="184488469">
    <w:abstractNumId w:val="17"/>
  </w:num>
  <w:num w:numId="7" w16cid:durableId="976380433">
    <w:abstractNumId w:val="1"/>
  </w:num>
  <w:num w:numId="8" w16cid:durableId="1927572208">
    <w:abstractNumId w:val="9"/>
  </w:num>
  <w:num w:numId="9" w16cid:durableId="2050718698">
    <w:abstractNumId w:val="19"/>
  </w:num>
  <w:num w:numId="10" w16cid:durableId="342051245">
    <w:abstractNumId w:val="8"/>
  </w:num>
  <w:num w:numId="11" w16cid:durableId="483591070">
    <w:abstractNumId w:val="11"/>
  </w:num>
  <w:num w:numId="12" w16cid:durableId="874731283">
    <w:abstractNumId w:val="21"/>
  </w:num>
  <w:num w:numId="13" w16cid:durableId="1091895627">
    <w:abstractNumId w:val="21"/>
  </w:num>
  <w:num w:numId="14" w16cid:durableId="1449154131">
    <w:abstractNumId w:val="21"/>
  </w:num>
  <w:num w:numId="15" w16cid:durableId="1721321755">
    <w:abstractNumId w:val="21"/>
  </w:num>
  <w:num w:numId="16" w16cid:durableId="2122341033">
    <w:abstractNumId w:val="21"/>
  </w:num>
  <w:num w:numId="17" w16cid:durableId="161820962">
    <w:abstractNumId w:val="21"/>
  </w:num>
  <w:num w:numId="18" w16cid:durableId="1154103444">
    <w:abstractNumId w:val="21"/>
  </w:num>
  <w:num w:numId="19" w16cid:durableId="981888178">
    <w:abstractNumId w:val="6"/>
  </w:num>
  <w:num w:numId="20" w16cid:durableId="262499785">
    <w:abstractNumId w:val="3"/>
  </w:num>
  <w:num w:numId="21" w16cid:durableId="959145587">
    <w:abstractNumId w:val="0"/>
  </w:num>
  <w:num w:numId="22" w16cid:durableId="1096898792">
    <w:abstractNumId w:val="10"/>
  </w:num>
  <w:num w:numId="23" w16cid:durableId="42750261">
    <w:abstractNumId w:val="14"/>
  </w:num>
  <w:num w:numId="24" w16cid:durableId="2054576365">
    <w:abstractNumId w:val="7"/>
  </w:num>
  <w:num w:numId="25" w16cid:durableId="115291886">
    <w:abstractNumId w:val="7"/>
  </w:num>
  <w:num w:numId="26" w16cid:durableId="2075664151">
    <w:abstractNumId w:val="7"/>
  </w:num>
  <w:num w:numId="27" w16cid:durableId="996883831">
    <w:abstractNumId w:val="7"/>
  </w:num>
  <w:num w:numId="28" w16cid:durableId="2011518399">
    <w:abstractNumId w:val="7"/>
  </w:num>
  <w:num w:numId="29" w16cid:durableId="1405909433">
    <w:abstractNumId w:val="16"/>
  </w:num>
  <w:num w:numId="30" w16cid:durableId="90127107">
    <w:abstractNumId w:val="21"/>
  </w:num>
  <w:num w:numId="31" w16cid:durableId="604271057">
    <w:abstractNumId w:val="20"/>
  </w:num>
  <w:num w:numId="32" w16cid:durableId="342051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3894715">
    <w:abstractNumId w:val="5"/>
  </w:num>
  <w:num w:numId="34" w16cid:durableId="1917278300">
    <w:abstractNumId w:val="12"/>
  </w:num>
  <w:num w:numId="35" w16cid:durableId="1884635934">
    <w:abstractNumId w:val="21"/>
  </w:num>
  <w:num w:numId="36" w16cid:durableId="1738168446">
    <w:abstractNumId w:val="2"/>
  </w:num>
  <w:num w:numId="37" w16cid:durableId="3197701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20D2F2"/>
    <w:rsid w:val="00001357"/>
    <w:rsid w:val="00003A3C"/>
    <w:rsid w:val="0002243D"/>
    <w:rsid w:val="00023291"/>
    <w:rsid w:val="00030CC6"/>
    <w:rsid w:val="000312E7"/>
    <w:rsid w:val="00032457"/>
    <w:rsid w:val="000328AC"/>
    <w:rsid w:val="00043A20"/>
    <w:rsid w:val="00045152"/>
    <w:rsid w:val="000463CC"/>
    <w:rsid w:val="00051992"/>
    <w:rsid w:val="00055841"/>
    <w:rsid w:val="0006266D"/>
    <w:rsid w:val="00073586"/>
    <w:rsid w:val="0008324B"/>
    <w:rsid w:val="00091B17"/>
    <w:rsid w:val="00094A1D"/>
    <w:rsid w:val="00097C97"/>
    <w:rsid w:val="000A2928"/>
    <w:rsid w:val="000A3C23"/>
    <w:rsid w:val="000A51E2"/>
    <w:rsid w:val="000B1103"/>
    <w:rsid w:val="000B36EE"/>
    <w:rsid w:val="000B4330"/>
    <w:rsid w:val="000B5E9F"/>
    <w:rsid w:val="000C7F13"/>
    <w:rsid w:val="000D0779"/>
    <w:rsid w:val="000E7A1C"/>
    <w:rsid w:val="000F3D7F"/>
    <w:rsid w:val="000F4697"/>
    <w:rsid w:val="000F59AF"/>
    <w:rsid w:val="00171710"/>
    <w:rsid w:val="001734AD"/>
    <w:rsid w:val="001749C7"/>
    <w:rsid w:val="00176FEC"/>
    <w:rsid w:val="00177A68"/>
    <w:rsid w:val="001A351F"/>
    <w:rsid w:val="001C25E3"/>
    <w:rsid w:val="001C5C44"/>
    <w:rsid w:val="001D5639"/>
    <w:rsid w:val="001E0849"/>
    <w:rsid w:val="001E54FB"/>
    <w:rsid w:val="001F2B61"/>
    <w:rsid w:val="001F388A"/>
    <w:rsid w:val="001F399C"/>
    <w:rsid w:val="0020689F"/>
    <w:rsid w:val="0021072A"/>
    <w:rsid w:val="0021296C"/>
    <w:rsid w:val="00233F18"/>
    <w:rsid w:val="00246895"/>
    <w:rsid w:val="002523F1"/>
    <w:rsid w:val="00254438"/>
    <w:rsid w:val="002621B4"/>
    <w:rsid w:val="0026272A"/>
    <w:rsid w:val="002629C3"/>
    <w:rsid w:val="002821C8"/>
    <w:rsid w:val="002827DB"/>
    <w:rsid w:val="002906A5"/>
    <w:rsid w:val="0029378E"/>
    <w:rsid w:val="002971EA"/>
    <w:rsid w:val="002A13B5"/>
    <w:rsid w:val="002C3F6F"/>
    <w:rsid w:val="002D421F"/>
    <w:rsid w:val="002D4B51"/>
    <w:rsid w:val="002E4C2C"/>
    <w:rsid w:val="002E7D60"/>
    <w:rsid w:val="002F4804"/>
    <w:rsid w:val="0030626A"/>
    <w:rsid w:val="003242D8"/>
    <w:rsid w:val="003614BA"/>
    <w:rsid w:val="00367E69"/>
    <w:rsid w:val="00373C72"/>
    <w:rsid w:val="003779E9"/>
    <w:rsid w:val="00383F21"/>
    <w:rsid w:val="003A73BF"/>
    <w:rsid w:val="003C3970"/>
    <w:rsid w:val="003C6C3E"/>
    <w:rsid w:val="003D2F72"/>
    <w:rsid w:val="003D7C12"/>
    <w:rsid w:val="00401495"/>
    <w:rsid w:val="00405CD0"/>
    <w:rsid w:val="004403C0"/>
    <w:rsid w:val="00445EEE"/>
    <w:rsid w:val="0044674B"/>
    <w:rsid w:val="00452D29"/>
    <w:rsid w:val="004543DE"/>
    <w:rsid w:val="00454768"/>
    <w:rsid w:val="00457070"/>
    <w:rsid w:val="00464311"/>
    <w:rsid w:val="00477E61"/>
    <w:rsid w:val="004B3C7C"/>
    <w:rsid w:val="004B51D7"/>
    <w:rsid w:val="004C75B8"/>
    <w:rsid w:val="004D2B5F"/>
    <w:rsid w:val="004E2220"/>
    <w:rsid w:val="004E2672"/>
    <w:rsid w:val="004F70CA"/>
    <w:rsid w:val="00500B94"/>
    <w:rsid w:val="005103AA"/>
    <w:rsid w:val="00513E0D"/>
    <w:rsid w:val="00521510"/>
    <w:rsid w:val="00533F2C"/>
    <w:rsid w:val="005405C8"/>
    <w:rsid w:val="00540AD0"/>
    <w:rsid w:val="00552026"/>
    <w:rsid w:val="00553083"/>
    <w:rsid w:val="005608E7"/>
    <w:rsid w:val="005618AE"/>
    <w:rsid w:val="00577C16"/>
    <w:rsid w:val="00580834"/>
    <w:rsid w:val="00586F52"/>
    <w:rsid w:val="005970F4"/>
    <w:rsid w:val="005A3015"/>
    <w:rsid w:val="005A4564"/>
    <w:rsid w:val="005D3561"/>
    <w:rsid w:val="005F295C"/>
    <w:rsid w:val="005F4798"/>
    <w:rsid w:val="005F47FC"/>
    <w:rsid w:val="005F735F"/>
    <w:rsid w:val="006043BF"/>
    <w:rsid w:val="00606648"/>
    <w:rsid w:val="00615087"/>
    <w:rsid w:val="006449BF"/>
    <w:rsid w:val="00660257"/>
    <w:rsid w:val="00661AAE"/>
    <w:rsid w:val="006765A6"/>
    <w:rsid w:val="00681FD8"/>
    <w:rsid w:val="00682C01"/>
    <w:rsid w:val="0069097E"/>
    <w:rsid w:val="006961A4"/>
    <w:rsid w:val="006972BC"/>
    <w:rsid w:val="006A2B46"/>
    <w:rsid w:val="006A57B9"/>
    <w:rsid w:val="006A62A7"/>
    <w:rsid w:val="006B275B"/>
    <w:rsid w:val="006B71FD"/>
    <w:rsid w:val="006C545E"/>
    <w:rsid w:val="006D3E6A"/>
    <w:rsid w:val="006D468F"/>
    <w:rsid w:val="006E4F57"/>
    <w:rsid w:val="006E6F55"/>
    <w:rsid w:val="006F4D18"/>
    <w:rsid w:val="00700C47"/>
    <w:rsid w:val="007062FF"/>
    <w:rsid w:val="00707446"/>
    <w:rsid w:val="00714D1F"/>
    <w:rsid w:val="00717CCA"/>
    <w:rsid w:val="00723E54"/>
    <w:rsid w:val="00724E5D"/>
    <w:rsid w:val="0073792B"/>
    <w:rsid w:val="00754885"/>
    <w:rsid w:val="00760902"/>
    <w:rsid w:val="00762BB6"/>
    <w:rsid w:val="00764239"/>
    <w:rsid w:val="0076568B"/>
    <w:rsid w:val="007670F2"/>
    <w:rsid w:val="00770E0A"/>
    <w:rsid w:val="00771D65"/>
    <w:rsid w:val="007724CD"/>
    <w:rsid w:val="00776FF1"/>
    <w:rsid w:val="00790E16"/>
    <w:rsid w:val="00793862"/>
    <w:rsid w:val="007B7529"/>
    <w:rsid w:val="007C1F76"/>
    <w:rsid w:val="007C4A07"/>
    <w:rsid w:val="007D44DE"/>
    <w:rsid w:val="00802B41"/>
    <w:rsid w:val="0080382A"/>
    <w:rsid w:val="00806E4E"/>
    <w:rsid w:val="00824B31"/>
    <w:rsid w:val="00825792"/>
    <w:rsid w:val="0082687D"/>
    <w:rsid w:val="00836572"/>
    <w:rsid w:val="0084033A"/>
    <w:rsid w:val="00842B2A"/>
    <w:rsid w:val="00845434"/>
    <w:rsid w:val="0084575C"/>
    <w:rsid w:val="0086337F"/>
    <w:rsid w:val="00863A72"/>
    <w:rsid w:val="00875455"/>
    <w:rsid w:val="00883160"/>
    <w:rsid w:val="00891CFC"/>
    <w:rsid w:val="008A11EE"/>
    <w:rsid w:val="008A4D0E"/>
    <w:rsid w:val="008B0804"/>
    <w:rsid w:val="008C0AF5"/>
    <w:rsid w:val="008C42AA"/>
    <w:rsid w:val="008C4DEC"/>
    <w:rsid w:val="008C5E76"/>
    <w:rsid w:val="008C6671"/>
    <w:rsid w:val="008E1A8A"/>
    <w:rsid w:val="00913B68"/>
    <w:rsid w:val="00914582"/>
    <w:rsid w:val="00915D7A"/>
    <w:rsid w:val="00923EE1"/>
    <w:rsid w:val="00935D0C"/>
    <w:rsid w:val="009404B3"/>
    <w:rsid w:val="00950B44"/>
    <w:rsid w:val="00983A9D"/>
    <w:rsid w:val="00996D04"/>
    <w:rsid w:val="009A70C5"/>
    <w:rsid w:val="009B07AE"/>
    <w:rsid w:val="009B3370"/>
    <w:rsid w:val="009C7469"/>
    <w:rsid w:val="009E076B"/>
    <w:rsid w:val="009F2220"/>
    <w:rsid w:val="009F3A52"/>
    <w:rsid w:val="00A31AB3"/>
    <w:rsid w:val="00A3599F"/>
    <w:rsid w:val="00A40C25"/>
    <w:rsid w:val="00A43A68"/>
    <w:rsid w:val="00A447F0"/>
    <w:rsid w:val="00A5483E"/>
    <w:rsid w:val="00A62549"/>
    <w:rsid w:val="00A86E89"/>
    <w:rsid w:val="00A93806"/>
    <w:rsid w:val="00AB5443"/>
    <w:rsid w:val="00AD4C6E"/>
    <w:rsid w:val="00AD4DCE"/>
    <w:rsid w:val="00AD5289"/>
    <w:rsid w:val="00AD6E9A"/>
    <w:rsid w:val="00AE0DD3"/>
    <w:rsid w:val="00AE49E3"/>
    <w:rsid w:val="00AF437A"/>
    <w:rsid w:val="00B06842"/>
    <w:rsid w:val="00B0710A"/>
    <w:rsid w:val="00B10B8E"/>
    <w:rsid w:val="00B21645"/>
    <w:rsid w:val="00B602B6"/>
    <w:rsid w:val="00B62142"/>
    <w:rsid w:val="00B66F19"/>
    <w:rsid w:val="00B711E0"/>
    <w:rsid w:val="00B837E3"/>
    <w:rsid w:val="00B92531"/>
    <w:rsid w:val="00B92B3A"/>
    <w:rsid w:val="00B95639"/>
    <w:rsid w:val="00BA1006"/>
    <w:rsid w:val="00BB2A6A"/>
    <w:rsid w:val="00BD08B2"/>
    <w:rsid w:val="00BD3FDA"/>
    <w:rsid w:val="00BD5DCA"/>
    <w:rsid w:val="00BD7093"/>
    <w:rsid w:val="00C01AE4"/>
    <w:rsid w:val="00C05F7A"/>
    <w:rsid w:val="00C13050"/>
    <w:rsid w:val="00C31640"/>
    <w:rsid w:val="00C33B5E"/>
    <w:rsid w:val="00C45409"/>
    <w:rsid w:val="00C6412C"/>
    <w:rsid w:val="00C72F00"/>
    <w:rsid w:val="00C8618D"/>
    <w:rsid w:val="00CC16EE"/>
    <w:rsid w:val="00CC48E7"/>
    <w:rsid w:val="00CD1DEB"/>
    <w:rsid w:val="00CF6F3D"/>
    <w:rsid w:val="00D0319D"/>
    <w:rsid w:val="00D12C64"/>
    <w:rsid w:val="00D41699"/>
    <w:rsid w:val="00D703CA"/>
    <w:rsid w:val="00D8089A"/>
    <w:rsid w:val="00D8301E"/>
    <w:rsid w:val="00D867FF"/>
    <w:rsid w:val="00D91E66"/>
    <w:rsid w:val="00DA4CC1"/>
    <w:rsid w:val="00DB7DAC"/>
    <w:rsid w:val="00DC47B2"/>
    <w:rsid w:val="00DD6B28"/>
    <w:rsid w:val="00DE4654"/>
    <w:rsid w:val="00DF1F18"/>
    <w:rsid w:val="00DF2505"/>
    <w:rsid w:val="00E049BC"/>
    <w:rsid w:val="00E05259"/>
    <w:rsid w:val="00E150CE"/>
    <w:rsid w:val="00E20C60"/>
    <w:rsid w:val="00E2732D"/>
    <w:rsid w:val="00E34FBE"/>
    <w:rsid w:val="00E452BC"/>
    <w:rsid w:val="00E53AF6"/>
    <w:rsid w:val="00E6643B"/>
    <w:rsid w:val="00E725C9"/>
    <w:rsid w:val="00E74DF9"/>
    <w:rsid w:val="00E87175"/>
    <w:rsid w:val="00EB607B"/>
    <w:rsid w:val="00EC5F84"/>
    <w:rsid w:val="00ED148A"/>
    <w:rsid w:val="00ED6B30"/>
    <w:rsid w:val="00EF3EDA"/>
    <w:rsid w:val="00F1458F"/>
    <w:rsid w:val="00F25994"/>
    <w:rsid w:val="00F31241"/>
    <w:rsid w:val="00F36F57"/>
    <w:rsid w:val="00F43467"/>
    <w:rsid w:val="00F47798"/>
    <w:rsid w:val="00F530A1"/>
    <w:rsid w:val="00F535CC"/>
    <w:rsid w:val="00F55604"/>
    <w:rsid w:val="00F6062D"/>
    <w:rsid w:val="00F629A6"/>
    <w:rsid w:val="00F72741"/>
    <w:rsid w:val="00F73699"/>
    <w:rsid w:val="00F738F1"/>
    <w:rsid w:val="00F73C8E"/>
    <w:rsid w:val="00F806AE"/>
    <w:rsid w:val="00F82E09"/>
    <w:rsid w:val="00F86FAA"/>
    <w:rsid w:val="00F916F3"/>
    <w:rsid w:val="00FA5297"/>
    <w:rsid w:val="00FB6AD2"/>
    <w:rsid w:val="00FD1078"/>
    <w:rsid w:val="00FD3212"/>
    <w:rsid w:val="00FD38C1"/>
    <w:rsid w:val="00FE2F7A"/>
    <w:rsid w:val="00FE770D"/>
    <w:rsid w:val="00FE797A"/>
    <w:rsid w:val="00FF67D0"/>
    <w:rsid w:val="00FF7F2B"/>
    <w:rsid w:val="1E20D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D2F2"/>
  <w15:chartTrackingRefBased/>
  <w15:docId w15:val="{1E169580-DBF7-414F-A97F-419AADA7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93"/>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CNAQ"/>
    <w:basedOn w:val="Normal"/>
    <w:next w:val="Normal"/>
    <w:link w:val="Heading1Char"/>
    <w:autoRedefine/>
    <w:qFormat/>
    <w:rsid w:val="008E1A8A"/>
    <w:pPr>
      <w:keepNext/>
      <w:numPr>
        <w:numId w:val="1"/>
      </w:numPr>
      <w:tabs>
        <w:tab w:val="left" w:pos="360"/>
      </w:tabs>
      <w:spacing w:before="240" w:after="120"/>
      <w:ind w:hanging="810"/>
      <w:jc w:val="both"/>
      <w:outlineLvl w:val="0"/>
    </w:pPr>
    <w:rPr>
      <w:rFonts w:ascii="Arial" w:hAnsi="Arial" w:cs="Arial"/>
      <w:b/>
      <w:bCs/>
      <w:kern w:val="32"/>
      <w:sz w:val="22"/>
      <w:szCs w:val="22"/>
      <w:lang w:val="en-US" w:eastAsia="en-US"/>
    </w:rPr>
  </w:style>
  <w:style w:type="paragraph" w:styleId="Heading2">
    <w:name w:val="heading 2"/>
    <w:basedOn w:val="Normal"/>
    <w:next w:val="Normal"/>
    <w:link w:val="Heading2Char"/>
    <w:uiPriority w:val="9"/>
    <w:unhideWhenUsed/>
    <w:qFormat/>
    <w:rsid w:val="00DA4C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3E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NAQ Char"/>
    <w:basedOn w:val="DefaultParagraphFont"/>
    <w:link w:val="Heading1"/>
    <w:rsid w:val="008E1A8A"/>
    <w:rPr>
      <w:rFonts w:ascii="Arial" w:eastAsia="Times New Roman" w:hAnsi="Arial" w:cs="Arial"/>
      <w:b/>
      <w:bCs/>
      <w:kern w:val="32"/>
    </w:rPr>
  </w:style>
  <w:style w:type="paragraph" w:styleId="TOC1">
    <w:name w:val="toc 1"/>
    <w:basedOn w:val="Normal"/>
    <w:next w:val="Normal"/>
    <w:autoRedefine/>
    <w:uiPriority w:val="39"/>
    <w:rsid w:val="00BD7093"/>
  </w:style>
  <w:style w:type="paragraph" w:customStyle="1" w:styleId="StyleNormalnoindentBold">
    <w:name w:val="Style Normal (no indent) + Bold"/>
    <w:basedOn w:val="Normal"/>
    <w:uiPriority w:val="99"/>
    <w:rsid w:val="00BD7093"/>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BD7093"/>
    <w:rPr>
      <w:rFonts w:ascii="Century Gothic" w:hAnsi="Century Gothic"/>
      <w:sz w:val="20"/>
      <w:szCs w:val="20"/>
      <w:lang w:eastAsia="en-US"/>
    </w:rPr>
  </w:style>
  <w:style w:type="paragraph" w:customStyle="1" w:styleId="paragraph">
    <w:name w:val="paragraph"/>
    <w:basedOn w:val="Normal"/>
    <w:rsid w:val="00BD7093"/>
    <w:pPr>
      <w:spacing w:before="100" w:beforeAutospacing="1" w:after="100" w:afterAutospacing="1"/>
    </w:pPr>
    <w:rPr>
      <w:lang w:val="en-US" w:eastAsia="en-US"/>
    </w:rPr>
  </w:style>
  <w:style w:type="character" w:customStyle="1" w:styleId="eop">
    <w:name w:val="eop"/>
    <w:basedOn w:val="DefaultParagraphFont"/>
    <w:rsid w:val="00BD7093"/>
  </w:style>
  <w:style w:type="character" w:customStyle="1" w:styleId="normaltextrun">
    <w:name w:val="normaltextrun"/>
    <w:basedOn w:val="DefaultParagraphFont"/>
    <w:rsid w:val="00BD7093"/>
  </w:style>
  <w:style w:type="paragraph" w:styleId="TOC3">
    <w:name w:val="toc 3"/>
    <w:basedOn w:val="Normal"/>
    <w:next w:val="Normal"/>
    <w:autoRedefine/>
    <w:uiPriority w:val="39"/>
    <w:rsid w:val="00BD7093"/>
    <w:pPr>
      <w:ind w:left="480"/>
    </w:pPr>
  </w:style>
  <w:style w:type="character" w:styleId="Hyperlink">
    <w:name w:val="Hyperlink"/>
    <w:uiPriority w:val="99"/>
    <w:rsid w:val="00BD7093"/>
    <w:rPr>
      <w:color w:val="0000FF"/>
      <w:u w:val="single"/>
    </w:rPr>
  </w:style>
  <w:style w:type="paragraph" w:styleId="TOCHeading">
    <w:name w:val="TOC Heading"/>
    <w:basedOn w:val="Heading1"/>
    <w:next w:val="Normal"/>
    <w:uiPriority w:val="39"/>
    <w:unhideWhenUsed/>
    <w:qFormat/>
    <w:rsid w:val="00BD7093"/>
    <w:pPr>
      <w:keepLines/>
      <w:numPr>
        <w:numId w:val="0"/>
      </w:numPr>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Header">
    <w:name w:val="header"/>
    <w:basedOn w:val="Normal"/>
    <w:link w:val="HeaderChar"/>
    <w:uiPriority w:val="99"/>
    <w:unhideWhenUsed/>
    <w:rsid w:val="00983A9D"/>
    <w:pPr>
      <w:tabs>
        <w:tab w:val="center" w:pos="4680"/>
        <w:tab w:val="right" w:pos="9360"/>
      </w:tabs>
    </w:pPr>
  </w:style>
  <w:style w:type="character" w:customStyle="1" w:styleId="HeaderChar">
    <w:name w:val="Header Char"/>
    <w:basedOn w:val="DefaultParagraphFont"/>
    <w:link w:val="Header"/>
    <w:uiPriority w:val="99"/>
    <w:rsid w:val="00983A9D"/>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983A9D"/>
    <w:pPr>
      <w:tabs>
        <w:tab w:val="center" w:pos="4680"/>
        <w:tab w:val="right" w:pos="9360"/>
      </w:tabs>
    </w:pPr>
  </w:style>
  <w:style w:type="character" w:customStyle="1" w:styleId="FooterChar">
    <w:name w:val="Footer Char"/>
    <w:basedOn w:val="DefaultParagraphFont"/>
    <w:link w:val="Footer"/>
    <w:uiPriority w:val="99"/>
    <w:rsid w:val="00983A9D"/>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DA4CC1"/>
    <w:rPr>
      <w:rFonts w:asciiTheme="majorHAnsi" w:eastAsiaTheme="majorEastAsia" w:hAnsiTheme="majorHAnsi" w:cstheme="majorBidi"/>
      <w:color w:val="2F5496" w:themeColor="accent1" w:themeShade="BF"/>
      <w:sz w:val="26"/>
      <w:szCs w:val="26"/>
      <w:lang w:val="en-GB" w:eastAsia="en-GB"/>
    </w:rPr>
  </w:style>
  <w:style w:type="paragraph" w:styleId="ListParagraph">
    <w:name w:val="List Paragraph"/>
    <w:basedOn w:val="Normal"/>
    <w:link w:val="ListParagraphChar"/>
    <w:uiPriority w:val="34"/>
    <w:qFormat/>
    <w:rsid w:val="00003A3C"/>
    <w:pPr>
      <w:ind w:left="720"/>
      <w:contextualSpacing/>
    </w:pPr>
  </w:style>
  <w:style w:type="paragraph" w:styleId="TOC2">
    <w:name w:val="toc 2"/>
    <w:basedOn w:val="Normal"/>
    <w:next w:val="Normal"/>
    <w:autoRedefine/>
    <w:uiPriority w:val="39"/>
    <w:unhideWhenUsed/>
    <w:rsid w:val="00BB2A6A"/>
    <w:pPr>
      <w:spacing w:after="100"/>
      <w:ind w:left="240"/>
    </w:pPr>
  </w:style>
  <w:style w:type="paragraph" w:customStyle="1" w:styleId="Heading11">
    <w:name w:val="Heading 11"/>
    <w:basedOn w:val="Heading1"/>
    <w:link w:val="heading1Char0"/>
    <w:qFormat/>
    <w:rsid w:val="006972BC"/>
    <w:pPr>
      <w:ind w:hanging="360"/>
    </w:pPr>
  </w:style>
  <w:style w:type="character" w:customStyle="1" w:styleId="Heading3Char">
    <w:name w:val="Heading 3 Char"/>
    <w:basedOn w:val="DefaultParagraphFont"/>
    <w:link w:val="Heading3"/>
    <w:uiPriority w:val="9"/>
    <w:semiHidden/>
    <w:rsid w:val="00513E0D"/>
    <w:rPr>
      <w:rFonts w:asciiTheme="majorHAnsi" w:eastAsiaTheme="majorEastAsia" w:hAnsiTheme="majorHAnsi" w:cstheme="majorBidi"/>
      <w:color w:val="1F3763" w:themeColor="accent1" w:themeShade="7F"/>
      <w:sz w:val="24"/>
      <w:szCs w:val="24"/>
      <w:lang w:val="en-GB" w:eastAsia="en-GB"/>
    </w:rPr>
  </w:style>
  <w:style w:type="character" w:customStyle="1" w:styleId="heading1Char0">
    <w:name w:val="heading 1 Char"/>
    <w:basedOn w:val="Heading1Char"/>
    <w:link w:val="Heading11"/>
    <w:rsid w:val="006972BC"/>
    <w:rPr>
      <w:rFonts w:ascii="Arial" w:eastAsia="Times New Roman" w:hAnsi="Arial" w:cs="Arial"/>
      <w:b/>
      <w:bCs/>
      <w:kern w:val="32"/>
    </w:rPr>
  </w:style>
  <w:style w:type="paragraph" w:customStyle="1" w:styleId="Style1">
    <w:name w:val="Style1"/>
    <w:basedOn w:val="Heading2"/>
    <w:link w:val="Style1Char"/>
    <w:qFormat/>
    <w:rsid w:val="00D12C64"/>
    <w:pPr>
      <w:numPr>
        <w:ilvl w:val="1"/>
        <w:numId w:val="1"/>
      </w:numPr>
      <w:ind w:left="450" w:hanging="450"/>
      <w:jc w:val="both"/>
    </w:pPr>
    <w:rPr>
      <w:rFonts w:ascii="Arial" w:hAnsi="Arial" w:cs="Arial"/>
      <w:b/>
      <w:bCs/>
      <w:color w:val="auto"/>
      <w:sz w:val="22"/>
      <w:szCs w:val="22"/>
      <w:lang w:val="en-US" w:eastAsia="en-US"/>
    </w:rPr>
  </w:style>
  <w:style w:type="character" w:customStyle="1" w:styleId="Style1Char">
    <w:name w:val="Style1 Char"/>
    <w:basedOn w:val="Heading2Char"/>
    <w:link w:val="Style1"/>
    <w:rsid w:val="00D12C64"/>
    <w:rPr>
      <w:rFonts w:ascii="Arial" w:eastAsiaTheme="majorEastAsia" w:hAnsi="Arial" w:cs="Arial"/>
      <w:b/>
      <w:bCs/>
      <w:color w:val="2F5496" w:themeColor="accent1" w:themeShade="BF"/>
      <w:sz w:val="26"/>
      <w:szCs w:val="26"/>
      <w:lang w:val="en-GB" w:eastAsia="en-GB"/>
    </w:rPr>
  </w:style>
  <w:style w:type="paragraph" w:customStyle="1" w:styleId="Style2">
    <w:name w:val="Style2"/>
    <w:basedOn w:val="Normal"/>
    <w:link w:val="Style2Char"/>
    <w:qFormat/>
    <w:rsid w:val="00ED148A"/>
    <w:pPr>
      <w:keepNext/>
      <w:numPr>
        <w:numId w:val="12"/>
      </w:numPr>
      <w:spacing w:before="100" w:beforeAutospacing="1" w:after="100" w:afterAutospacing="1" w:line="276" w:lineRule="auto"/>
      <w:jc w:val="both"/>
      <w:outlineLvl w:val="1"/>
    </w:pPr>
    <w:rPr>
      <w:rFonts w:ascii="Arial" w:hAnsi="Arial" w:cs="Arial"/>
      <w:b/>
      <w:bCs/>
    </w:rPr>
  </w:style>
  <w:style w:type="character" w:customStyle="1" w:styleId="Style2Char">
    <w:name w:val="Style2 Char"/>
    <w:basedOn w:val="DefaultParagraphFont"/>
    <w:link w:val="Style2"/>
    <w:rsid w:val="00ED148A"/>
    <w:rPr>
      <w:rFonts w:ascii="Arial" w:eastAsia="Times New Roman" w:hAnsi="Arial" w:cs="Arial"/>
      <w:b/>
      <w:bCs/>
      <w:sz w:val="24"/>
      <w:szCs w:val="24"/>
      <w:lang w:val="en-GB" w:eastAsia="en-GB"/>
    </w:rPr>
  </w:style>
  <w:style w:type="paragraph" w:customStyle="1" w:styleId="Style3">
    <w:name w:val="Style3"/>
    <w:basedOn w:val="ListParagraph"/>
    <w:link w:val="Style3Char"/>
    <w:qFormat/>
    <w:rsid w:val="00C05F7A"/>
    <w:pPr>
      <w:ind w:left="990" w:hanging="990"/>
      <w:jc w:val="both"/>
    </w:pPr>
    <w:rPr>
      <w:rFonts w:ascii="Arial" w:hAnsi="Arial" w:cs="Arial"/>
      <w:sz w:val="22"/>
      <w:szCs w:val="22"/>
      <w:lang w:val="en-US" w:eastAsia="en-US"/>
    </w:rPr>
  </w:style>
  <w:style w:type="paragraph" w:customStyle="1" w:styleId="Style4">
    <w:name w:val="Style4"/>
    <w:basedOn w:val="ListParagraph"/>
    <w:link w:val="Style4Char"/>
    <w:qFormat/>
    <w:rsid w:val="00AD6E9A"/>
    <w:pPr>
      <w:numPr>
        <w:ilvl w:val="2"/>
        <w:numId w:val="1"/>
      </w:numPr>
      <w:spacing w:after="240" w:line="276" w:lineRule="auto"/>
      <w:ind w:left="994" w:hanging="994"/>
      <w:contextualSpacing w:val="0"/>
      <w:jc w:val="both"/>
    </w:pPr>
    <w:rPr>
      <w:rFonts w:ascii="Arial" w:hAnsi="Arial" w:cs="Arial"/>
      <w:sz w:val="22"/>
      <w:szCs w:val="22"/>
      <w:lang w:val="en-US" w:eastAsia="en-US"/>
    </w:rPr>
  </w:style>
  <w:style w:type="character" w:customStyle="1" w:styleId="ListParagraphChar">
    <w:name w:val="List Paragraph Char"/>
    <w:basedOn w:val="DefaultParagraphFont"/>
    <w:link w:val="ListParagraph"/>
    <w:uiPriority w:val="34"/>
    <w:rsid w:val="00C05F7A"/>
    <w:rPr>
      <w:rFonts w:ascii="Times New Roman" w:eastAsia="Times New Roman" w:hAnsi="Times New Roman" w:cs="Times New Roman"/>
      <w:sz w:val="24"/>
      <w:szCs w:val="24"/>
      <w:lang w:val="en-GB" w:eastAsia="en-GB"/>
    </w:rPr>
  </w:style>
  <w:style w:type="character" w:customStyle="1" w:styleId="Style3Char">
    <w:name w:val="Style3 Char"/>
    <w:basedOn w:val="ListParagraphChar"/>
    <w:link w:val="Style3"/>
    <w:rsid w:val="00C05F7A"/>
    <w:rPr>
      <w:rFonts w:ascii="Arial" w:eastAsia="Times New Roman" w:hAnsi="Arial" w:cs="Arial"/>
      <w:sz w:val="24"/>
      <w:szCs w:val="24"/>
      <w:lang w:val="en-GB" w:eastAsia="en-GB"/>
    </w:rPr>
  </w:style>
  <w:style w:type="paragraph" w:customStyle="1" w:styleId="Style5">
    <w:name w:val="Style5"/>
    <w:basedOn w:val="ListParagraph"/>
    <w:link w:val="Style5Char"/>
    <w:qFormat/>
    <w:rsid w:val="001F388A"/>
    <w:pPr>
      <w:numPr>
        <w:numId w:val="11"/>
      </w:numPr>
    </w:pPr>
    <w:rPr>
      <w:rFonts w:ascii="Arial" w:hAnsi="Arial" w:cs="Arial"/>
      <w:sz w:val="22"/>
      <w:szCs w:val="22"/>
      <w:lang w:val="en-US" w:eastAsia="en-US"/>
    </w:rPr>
  </w:style>
  <w:style w:type="character" w:customStyle="1" w:styleId="Style4Char">
    <w:name w:val="Style4 Char"/>
    <w:basedOn w:val="ListParagraphChar"/>
    <w:link w:val="Style4"/>
    <w:rsid w:val="00AD6E9A"/>
    <w:rPr>
      <w:rFonts w:ascii="Arial" w:eastAsia="Times New Roman" w:hAnsi="Arial" w:cs="Arial"/>
      <w:sz w:val="24"/>
      <w:szCs w:val="24"/>
      <w:lang w:val="en-GB" w:eastAsia="en-GB"/>
    </w:rPr>
  </w:style>
  <w:style w:type="paragraph" w:customStyle="1" w:styleId="Style6">
    <w:name w:val="Style6"/>
    <w:basedOn w:val="Style5"/>
    <w:link w:val="Style6Char"/>
    <w:qFormat/>
    <w:rsid w:val="00914582"/>
    <w:pPr>
      <w:ind w:left="864"/>
    </w:pPr>
  </w:style>
  <w:style w:type="character" w:customStyle="1" w:styleId="Style5Char">
    <w:name w:val="Style5 Char"/>
    <w:basedOn w:val="ListParagraphChar"/>
    <w:link w:val="Style5"/>
    <w:rsid w:val="001F388A"/>
    <w:rPr>
      <w:rFonts w:ascii="Arial" w:eastAsia="Times New Roman" w:hAnsi="Arial" w:cs="Arial"/>
      <w:sz w:val="24"/>
      <w:szCs w:val="24"/>
      <w:lang w:val="en-GB" w:eastAsia="en-GB"/>
    </w:rPr>
  </w:style>
  <w:style w:type="paragraph" w:customStyle="1" w:styleId="Style7">
    <w:name w:val="Style7"/>
    <w:basedOn w:val="ListParagraph"/>
    <w:link w:val="Style7Char"/>
    <w:qFormat/>
    <w:rsid w:val="006A57B9"/>
    <w:pPr>
      <w:numPr>
        <w:ilvl w:val="2"/>
        <w:numId w:val="4"/>
      </w:numPr>
      <w:tabs>
        <w:tab w:val="left" w:pos="1800"/>
      </w:tabs>
      <w:ind w:left="2250" w:hanging="450"/>
      <w:jc w:val="both"/>
    </w:pPr>
    <w:rPr>
      <w:rFonts w:ascii="Arial" w:hAnsi="Arial" w:cs="Arial"/>
      <w:sz w:val="22"/>
      <w:szCs w:val="22"/>
      <w:lang w:val="en-US" w:eastAsia="en-US"/>
    </w:rPr>
  </w:style>
  <w:style w:type="character" w:customStyle="1" w:styleId="Style6Char">
    <w:name w:val="Style6 Char"/>
    <w:basedOn w:val="Style5Char"/>
    <w:link w:val="Style6"/>
    <w:rsid w:val="00914582"/>
    <w:rPr>
      <w:rFonts w:ascii="Arial" w:eastAsia="Times New Roman" w:hAnsi="Arial" w:cs="Arial"/>
      <w:sz w:val="24"/>
      <w:szCs w:val="24"/>
      <w:lang w:val="en-GB" w:eastAsia="en-GB"/>
    </w:rPr>
  </w:style>
  <w:style w:type="character" w:customStyle="1" w:styleId="Style7Char">
    <w:name w:val="Style7 Char"/>
    <w:basedOn w:val="ListParagraphChar"/>
    <w:link w:val="Style7"/>
    <w:rsid w:val="006A57B9"/>
    <w:rPr>
      <w:rFonts w:ascii="Arial" w:eastAsia="Times New Roman" w:hAnsi="Arial" w:cs="Arial"/>
      <w:sz w:val="24"/>
      <w:szCs w:val="24"/>
      <w:lang w:val="en-GB" w:eastAsia="en-GB"/>
    </w:rPr>
  </w:style>
  <w:style w:type="paragraph" w:customStyle="1" w:styleId="Style8">
    <w:name w:val="Style8"/>
    <w:basedOn w:val="Style7"/>
    <w:link w:val="Style8Char"/>
    <w:qFormat/>
    <w:rsid w:val="00BD3FDA"/>
    <w:pPr>
      <w:spacing w:after="240" w:line="276" w:lineRule="auto"/>
      <w:contextualSpacing w:val="0"/>
    </w:pPr>
  </w:style>
  <w:style w:type="paragraph" w:customStyle="1" w:styleId="Style9">
    <w:name w:val="Style9"/>
    <w:basedOn w:val="ListParagraph"/>
    <w:link w:val="Style9Char"/>
    <w:qFormat/>
    <w:rsid w:val="00401495"/>
    <w:pPr>
      <w:numPr>
        <w:numId w:val="31"/>
      </w:numPr>
      <w:spacing w:before="120" w:after="120"/>
    </w:pPr>
    <w:rPr>
      <w:sz w:val="22"/>
      <w:szCs w:val="22"/>
      <w:lang w:eastAsia="en-US"/>
    </w:rPr>
  </w:style>
  <w:style w:type="character" w:customStyle="1" w:styleId="Style8Char">
    <w:name w:val="Style8 Char"/>
    <w:basedOn w:val="Style7Char"/>
    <w:link w:val="Style8"/>
    <w:rsid w:val="00BD3FDA"/>
    <w:rPr>
      <w:rFonts w:ascii="Arial" w:eastAsia="Times New Roman" w:hAnsi="Arial" w:cs="Arial"/>
      <w:sz w:val="24"/>
      <w:szCs w:val="24"/>
      <w:lang w:val="en-GB" w:eastAsia="en-GB"/>
    </w:rPr>
  </w:style>
  <w:style w:type="paragraph" w:customStyle="1" w:styleId="Style10">
    <w:name w:val="Style10"/>
    <w:basedOn w:val="ListParagraph"/>
    <w:link w:val="Style10Char"/>
    <w:qFormat/>
    <w:rsid w:val="00776FF1"/>
    <w:pPr>
      <w:numPr>
        <w:numId w:val="33"/>
      </w:numPr>
      <w:spacing w:before="120" w:after="120"/>
    </w:pPr>
    <w:rPr>
      <w:sz w:val="22"/>
    </w:rPr>
  </w:style>
  <w:style w:type="character" w:customStyle="1" w:styleId="Style9Char">
    <w:name w:val="Style9 Char"/>
    <w:basedOn w:val="ListParagraphChar"/>
    <w:link w:val="Style9"/>
    <w:rsid w:val="00401495"/>
    <w:rPr>
      <w:rFonts w:ascii="Times New Roman" w:eastAsia="Times New Roman" w:hAnsi="Times New Roman" w:cs="Times New Roman"/>
      <w:sz w:val="24"/>
      <w:szCs w:val="24"/>
      <w:lang w:val="en-GB" w:eastAsia="en-GB"/>
    </w:rPr>
  </w:style>
  <w:style w:type="character" w:customStyle="1" w:styleId="Style10Char">
    <w:name w:val="Style10 Char"/>
    <w:basedOn w:val="ListParagraphChar"/>
    <w:link w:val="Style10"/>
    <w:rsid w:val="00776FF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28468">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412693"/>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F2DCD-9A1B-49BC-B804-B2834DB570E6}">
  <ds:schemaRefs>
    <ds:schemaRef ds:uri="http://schemas.microsoft.com/sharepoint/v3/contenttype/forms"/>
  </ds:schemaRefs>
</ds:datastoreItem>
</file>

<file path=customXml/itemProps2.xml><?xml version="1.0" encoding="utf-8"?>
<ds:datastoreItem xmlns:ds="http://schemas.openxmlformats.org/officeDocument/2006/customXml" ds:itemID="{4F0EC357-03FA-47A6-B790-A4DD455F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1A63B-A711-4FF9-9364-C6910264756F}">
  <ds:schemaRefs>
    <ds:schemaRef ds:uri="http://schemas.openxmlformats.org/officeDocument/2006/bibliography"/>
  </ds:schemaRefs>
</ds:datastoreItem>
</file>

<file path=customXml/itemProps4.xml><?xml version="1.0" encoding="utf-8"?>
<ds:datastoreItem xmlns:ds="http://schemas.openxmlformats.org/officeDocument/2006/customXml" ds:itemID="{B644FA1C-554B-4ABF-ABBC-90057AB2B6A9}">
  <ds:schemaRefs>
    <ds:schemaRef ds:uri="http://purl.org/dc/elements/1.1/"/>
    <ds:schemaRef ds:uri="22563ab7-7f82-4226-be5b-f583b54c362c"/>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8b9534cb-15ea-405d-98ff-6b840018b6c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6067</TotalTime>
  <Pages>10</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Links>
    <vt:vector size="84" baseType="variant">
      <vt:variant>
        <vt:i4>1376317</vt:i4>
      </vt:variant>
      <vt:variant>
        <vt:i4>80</vt:i4>
      </vt:variant>
      <vt:variant>
        <vt:i4>0</vt:i4>
      </vt:variant>
      <vt:variant>
        <vt:i4>5</vt:i4>
      </vt:variant>
      <vt:variant>
        <vt:lpwstr/>
      </vt:variant>
      <vt:variant>
        <vt:lpwstr>_Toc97467477</vt:lpwstr>
      </vt:variant>
      <vt:variant>
        <vt:i4>1310781</vt:i4>
      </vt:variant>
      <vt:variant>
        <vt:i4>74</vt:i4>
      </vt:variant>
      <vt:variant>
        <vt:i4>0</vt:i4>
      </vt:variant>
      <vt:variant>
        <vt:i4>5</vt:i4>
      </vt:variant>
      <vt:variant>
        <vt:lpwstr/>
      </vt:variant>
      <vt:variant>
        <vt:lpwstr>_Toc97467476</vt:lpwstr>
      </vt:variant>
      <vt:variant>
        <vt:i4>1507389</vt:i4>
      </vt:variant>
      <vt:variant>
        <vt:i4>68</vt:i4>
      </vt:variant>
      <vt:variant>
        <vt:i4>0</vt:i4>
      </vt:variant>
      <vt:variant>
        <vt:i4>5</vt:i4>
      </vt:variant>
      <vt:variant>
        <vt:lpwstr/>
      </vt:variant>
      <vt:variant>
        <vt:lpwstr>_Toc97467475</vt:lpwstr>
      </vt:variant>
      <vt:variant>
        <vt:i4>1441853</vt:i4>
      </vt:variant>
      <vt:variant>
        <vt:i4>62</vt:i4>
      </vt:variant>
      <vt:variant>
        <vt:i4>0</vt:i4>
      </vt:variant>
      <vt:variant>
        <vt:i4>5</vt:i4>
      </vt:variant>
      <vt:variant>
        <vt:lpwstr/>
      </vt:variant>
      <vt:variant>
        <vt:lpwstr>_Toc97467474</vt:lpwstr>
      </vt:variant>
      <vt:variant>
        <vt:i4>1114173</vt:i4>
      </vt:variant>
      <vt:variant>
        <vt:i4>56</vt:i4>
      </vt:variant>
      <vt:variant>
        <vt:i4>0</vt:i4>
      </vt:variant>
      <vt:variant>
        <vt:i4>5</vt:i4>
      </vt:variant>
      <vt:variant>
        <vt:lpwstr/>
      </vt:variant>
      <vt:variant>
        <vt:lpwstr>_Toc97467473</vt:lpwstr>
      </vt:variant>
      <vt:variant>
        <vt:i4>1048637</vt:i4>
      </vt:variant>
      <vt:variant>
        <vt:i4>50</vt:i4>
      </vt:variant>
      <vt:variant>
        <vt:i4>0</vt:i4>
      </vt:variant>
      <vt:variant>
        <vt:i4>5</vt:i4>
      </vt:variant>
      <vt:variant>
        <vt:lpwstr/>
      </vt:variant>
      <vt:variant>
        <vt:lpwstr>_Toc97467472</vt:lpwstr>
      </vt:variant>
      <vt:variant>
        <vt:i4>1245245</vt:i4>
      </vt:variant>
      <vt:variant>
        <vt:i4>44</vt:i4>
      </vt:variant>
      <vt:variant>
        <vt:i4>0</vt:i4>
      </vt:variant>
      <vt:variant>
        <vt:i4>5</vt:i4>
      </vt:variant>
      <vt:variant>
        <vt:lpwstr/>
      </vt:variant>
      <vt:variant>
        <vt:lpwstr>_Toc97467471</vt:lpwstr>
      </vt:variant>
      <vt:variant>
        <vt:i4>1179709</vt:i4>
      </vt:variant>
      <vt:variant>
        <vt:i4>38</vt:i4>
      </vt:variant>
      <vt:variant>
        <vt:i4>0</vt:i4>
      </vt:variant>
      <vt:variant>
        <vt:i4>5</vt:i4>
      </vt:variant>
      <vt:variant>
        <vt:lpwstr/>
      </vt:variant>
      <vt:variant>
        <vt:lpwstr>_Toc97467470</vt:lpwstr>
      </vt:variant>
      <vt:variant>
        <vt:i4>1769532</vt:i4>
      </vt:variant>
      <vt:variant>
        <vt:i4>32</vt:i4>
      </vt:variant>
      <vt:variant>
        <vt:i4>0</vt:i4>
      </vt:variant>
      <vt:variant>
        <vt:i4>5</vt:i4>
      </vt:variant>
      <vt:variant>
        <vt:lpwstr/>
      </vt:variant>
      <vt:variant>
        <vt:lpwstr>_Toc97467469</vt:lpwstr>
      </vt:variant>
      <vt:variant>
        <vt:i4>1703996</vt:i4>
      </vt:variant>
      <vt:variant>
        <vt:i4>26</vt:i4>
      </vt:variant>
      <vt:variant>
        <vt:i4>0</vt:i4>
      </vt:variant>
      <vt:variant>
        <vt:i4>5</vt:i4>
      </vt:variant>
      <vt:variant>
        <vt:lpwstr/>
      </vt:variant>
      <vt:variant>
        <vt:lpwstr>_Toc97467468</vt:lpwstr>
      </vt:variant>
      <vt:variant>
        <vt:i4>1376316</vt:i4>
      </vt:variant>
      <vt:variant>
        <vt:i4>20</vt:i4>
      </vt:variant>
      <vt:variant>
        <vt:i4>0</vt:i4>
      </vt:variant>
      <vt:variant>
        <vt:i4>5</vt:i4>
      </vt:variant>
      <vt:variant>
        <vt:lpwstr/>
      </vt:variant>
      <vt:variant>
        <vt:lpwstr>_Toc97467467</vt:lpwstr>
      </vt:variant>
      <vt:variant>
        <vt:i4>1310780</vt:i4>
      </vt:variant>
      <vt:variant>
        <vt:i4>14</vt:i4>
      </vt:variant>
      <vt:variant>
        <vt:i4>0</vt:i4>
      </vt:variant>
      <vt:variant>
        <vt:i4>5</vt:i4>
      </vt:variant>
      <vt:variant>
        <vt:lpwstr/>
      </vt:variant>
      <vt:variant>
        <vt:lpwstr>_Toc97467466</vt:lpwstr>
      </vt:variant>
      <vt:variant>
        <vt:i4>1507388</vt:i4>
      </vt:variant>
      <vt:variant>
        <vt:i4>8</vt:i4>
      </vt:variant>
      <vt:variant>
        <vt:i4>0</vt:i4>
      </vt:variant>
      <vt:variant>
        <vt:i4>5</vt:i4>
      </vt:variant>
      <vt:variant>
        <vt:lpwstr/>
      </vt:variant>
      <vt:variant>
        <vt:lpwstr>_Toc97467465</vt:lpwstr>
      </vt:variant>
      <vt:variant>
        <vt:i4>1441852</vt:i4>
      </vt:variant>
      <vt:variant>
        <vt:i4>2</vt:i4>
      </vt:variant>
      <vt:variant>
        <vt:i4>0</vt:i4>
      </vt:variant>
      <vt:variant>
        <vt:i4>5</vt:i4>
      </vt:variant>
      <vt:variant>
        <vt:lpwstr/>
      </vt:variant>
      <vt:variant>
        <vt:lpwstr>_Toc97467464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CyberPolicy@NCSC.GOV.BH</dc:creator>
  <cp:keywords/>
  <dc:description/>
  <cp:revision>351</cp:revision>
  <dcterms:created xsi:type="dcterms:W3CDTF">2022-01-26T20:51:00Z</dcterms:created>
  <dcterms:modified xsi:type="dcterms:W3CDTF">2022-04-26T11:25:00Z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0x0101007031448ACEE800418FC22B41BF30432E</vt:lpwstr>
  </property>
</Properties>
</file>