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5A95" w14:textId="77777777" w:rsidR="001E6EA3" w:rsidRPr="003352BA" w:rsidRDefault="001E6EA3" w:rsidP="00C54162">
      <w:pPr>
        <w:jc w:val="both"/>
        <w:rPr>
          <w:rFonts w:ascii="Arial" w:hAnsi="Arial" w:cs="Arial"/>
          <w:sz w:val="20"/>
          <w:szCs w:val="20"/>
          <w:lang w:val="en-US"/>
        </w:rPr>
      </w:pPr>
    </w:p>
    <w:p w14:paraId="30AB4F7E" w14:textId="77777777" w:rsidR="00514E7E" w:rsidRPr="00D61DE4" w:rsidRDefault="00514E7E" w:rsidP="00C54162">
      <w:pPr>
        <w:jc w:val="both"/>
        <w:rPr>
          <w:rFonts w:ascii="Arial" w:hAnsi="Arial" w:cs="Arial"/>
          <w:sz w:val="20"/>
          <w:szCs w:val="20"/>
        </w:rPr>
      </w:pPr>
    </w:p>
    <w:p w14:paraId="37156805" w14:textId="77777777" w:rsidR="00514E7E" w:rsidRDefault="00514E7E" w:rsidP="00C54162">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B445A16" w14:textId="77777777" w:rsidR="00514E7E" w:rsidRDefault="00514E7E" w:rsidP="00C54162">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840E8C5" w14:textId="77777777" w:rsidR="00514E7E" w:rsidRDefault="00514E7E" w:rsidP="00C54162">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D2E7AD4" w14:textId="77777777" w:rsidR="00514E7E" w:rsidRDefault="00514E7E" w:rsidP="00C54162">
      <w:pPr>
        <w:pStyle w:val="paragraph"/>
        <w:spacing w:before="0" w:beforeAutospacing="0" w:after="0" w:afterAutospacing="0"/>
        <w:jc w:val="both"/>
        <w:textAlignment w:val="baseline"/>
        <w:rPr>
          <w:rStyle w:val="eop"/>
          <w:sz w:val="22"/>
          <w:szCs w:val="22"/>
        </w:rPr>
      </w:pPr>
      <w:r>
        <w:rPr>
          <w:rStyle w:val="eop"/>
          <w:sz w:val="22"/>
          <w:szCs w:val="22"/>
        </w:rPr>
        <w:t> </w:t>
      </w:r>
    </w:p>
    <w:p w14:paraId="6C10949F" w14:textId="77777777" w:rsidR="00190379" w:rsidRDefault="00190379" w:rsidP="00C54162">
      <w:pPr>
        <w:pStyle w:val="paragraph"/>
        <w:spacing w:before="0" w:beforeAutospacing="0" w:after="0" w:afterAutospacing="0"/>
        <w:jc w:val="both"/>
        <w:textAlignment w:val="baseline"/>
        <w:rPr>
          <w:rStyle w:val="eop"/>
          <w:sz w:val="22"/>
          <w:szCs w:val="22"/>
        </w:rPr>
      </w:pPr>
    </w:p>
    <w:p w14:paraId="6C6FA70D" w14:textId="77777777" w:rsidR="00190379" w:rsidRDefault="00190379" w:rsidP="00C54162">
      <w:pPr>
        <w:pStyle w:val="paragraph"/>
        <w:spacing w:before="0" w:beforeAutospacing="0" w:after="0" w:afterAutospacing="0"/>
        <w:jc w:val="both"/>
        <w:textAlignment w:val="baseline"/>
        <w:rPr>
          <w:rStyle w:val="eop"/>
          <w:sz w:val="22"/>
          <w:szCs w:val="22"/>
        </w:rPr>
      </w:pPr>
    </w:p>
    <w:p w14:paraId="17F910EB" w14:textId="77777777" w:rsidR="00AB37FC" w:rsidRDefault="00AB37FC" w:rsidP="00C54162">
      <w:pPr>
        <w:pStyle w:val="paragraph"/>
        <w:spacing w:before="0" w:beforeAutospacing="0" w:after="0" w:afterAutospacing="0"/>
        <w:jc w:val="both"/>
        <w:textAlignment w:val="baseline"/>
        <w:rPr>
          <w:rStyle w:val="eop"/>
          <w:sz w:val="22"/>
          <w:szCs w:val="22"/>
        </w:rPr>
      </w:pPr>
    </w:p>
    <w:p w14:paraId="3E4CAA5F" w14:textId="77777777" w:rsidR="00AB37FC" w:rsidRDefault="00AB37FC" w:rsidP="00C54162">
      <w:pPr>
        <w:pStyle w:val="paragraph"/>
        <w:spacing w:before="0" w:beforeAutospacing="0" w:after="0" w:afterAutospacing="0"/>
        <w:jc w:val="both"/>
        <w:textAlignment w:val="baseline"/>
        <w:rPr>
          <w:rStyle w:val="eop"/>
          <w:sz w:val="22"/>
          <w:szCs w:val="22"/>
        </w:rPr>
      </w:pPr>
    </w:p>
    <w:p w14:paraId="52AC6915" w14:textId="77777777" w:rsidR="00AB37FC" w:rsidRDefault="00AB37FC" w:rsidP="00C54162">
      <w:pPr>
        <w:pStyle w:val="paragraph"/>
        <w:spacing w:before="0" w:beforeAutospacing="0" w:after="0" w:afterAutospacing="0"/>
        <w:jc w:val="both"/>
        <w:textAlignment w:val="baseline"/>
        <w:rPr>
          <w:rStyle w:val="eop"/>
          <w:sz w:val="22"/>
          <w:szCs w:val="22"/>
        </w:rPr>
      </w:pPr>
    </w:p>
    <w:p w14:paraId="4C240575" w14:textId="77777777" w:rsidR="00190379" w:rsidRDefault="00190379" w:rsidP="00C54162">
      <w:pPr>
        <w:pStyle w:val="paragraph"/>
        <w:spacing w:before="0" w:beforeAutospacing="0" w:after="0" w:afterAutospacing="0"/>
        <w:jc w:val="both"/>
        <w:textAlignment w:val="baseline"/>
        <w:rPr>
          <w:rFonts w:ascii="Segoe UI" w:hAnsi="Segoe UI" w:cs="Segoe UI"/>
          <w:sz w:val="18"/>
          <w:szCs w:val="18"/>
        </w:rPr>
      </w:pPr>
    </w:p>
    <w:p w14:paraId="4B2ABF67" w14:textId="7429C8CA" w:rsidR="00514E7E" w:rsidRPr="00190379" w:rsidRDefault="00514E7E" w:rsidP="00D1070E">
      <w:pPr>
        <w:pStyle w:val="paragraph"/>
        <w:spacing w:before="0" w:beforeAutospacing="0" w:after="0" w:afterAutospacing="0"/>
        <w:jc w:val="center"/>
        <w:textAlignment w:val="baseline"/>
        <w:rPr>
          <w:rFonts w:ascii="Segoe UI" w:hAnsi="Segoe UI" w:cs="Segoe UI"/>
          <w:sz w:val="18"/>
          <w:szCs w:val="18"/>
        </w:rPr>
      </w:pPr>
    </w:p>
    <w:p w14:paraId="41FDA896" w14:textId="43951F32" w:rsidR="00514E7E" w:rsidRDefault="00514E7E" w:rsidP="00D1070E">
      <w:pPr>
        <w:pStyle w:val="paragraph"/>
        <w:spacing w:before="0" w:beforeAutospacing="0" w:after="0" w:afterAutospacing="0"/>
        <w:jc w:val="center"/>
        <w:textAlignment w:val="baseline"/>
        <w:rPr>
          <w:rFonts w:ascii="Segoe UI" w:hAnsi="Segoe UI" w:cs="Segoe UI"/>
          <w:sz w:val="18"/>
          <w:szCs w:val="18"/>
        </w:rPr>
      </w:pPr>
    </w:p>
    <w:p w14:paraId="3F7FCEF4" w14:textId="6112CC72" w:rsidR="00514E7E" w:rsidRPr="008753ED" w:rsidRDefault="003D49EC" w:rsidP="00C54162">
      <w:pPr>
        <w:pStyle w:val="paragraph"/>
        <w:spacing w:before="0" w:beforeAutospacing="0" w:after="0" w:afterAutospacing="0"/>
        <w:jc w:val="both"/>
        <w:textAlignment w:val="baseline"/>
        <w:rPr>
          <w:rFonts w:ascii="Segoe UI" w:hAnsi="Segoe UI" w:cs="Segoe UI"/>
          <w:sz w:val="18"/>
          <w:szCs w:val="18"/>
        </w:rPr>
      </w:pPr>
      <w:r w:rsidRPr="003D49EC">
        <w:rPr>
          <w:rStyle w:val="eop"/>
          <w:noProof/>
          <w:sz w:val="48"/>
          <w:szCs w:val="48"/>
        </w:rPr>
        <mc:AlternateContent>
          <mc:Choice Requires="wps">
            <w:drawing>
              <wp:anchor distT="45720" distB="45720" distL="114300" distR="114300" simplePos="0" relativeHeight="251660288" behindDoc="0" locked="0" layoutInCell="1" allowOverlap="1" wp14:anchorId="7B29086D" wp14:editId="4FABCCD9">
                <wp:simplePos x="0" y="0"/>
                <wp:positionH relativeFrom="column">
                  <wp:posOffset>1546860</wp:posOffset>
                </wp:positionH>
                <wp:positionV relativeFrom="paragraph">
                  <wp:posOffset>349885</wp:posOffset>
                </wp:positionV>
                <wp:extent cx="1948069"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427355"/>
                        </a:xfrm>
                        <a:prstGeom prst="rect">
                          <a:avLst/>
                        </a:prstGeom>
                        <a:solidFill>
                          <a:srgbClr val="FFFFFF"/>
                        </a:solidFill>
                        <a:ln w="9525">
                          <a:solidFill>
                            <a:srgbClr val="FF0000"/>
                          </a:solidFill>
                          <a:miter lim="800000"/>
                          <a:headEnd/>
                          <a:tailEnd/>
                        </a:ln>
                      </wps:spPr>
                      <wps:txbx>
                        <w:txbxContent>
                          <w:p w14:paraId="15D61E76" w14:textId="77777777" w:rsidR="003D49EC" w:rsidRPr="007D7D81" w:rsidRDefault="003D49EC" w:rsidP="003D49EC">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525B4EC9" w14:textId="77777777" w:rsidR="003D49EC" w:rsidRPr="00DC01FF" w:rsidRDefault="003D49EC" w:rsidP="003D49EC">
                            <w:pPr>
                              <w:rPr>
                                <w:rFonts w:cs="Arial"/>
                                <w:color w:val="FF0000"/>
                                <w:sz w:val="17"/>
                                <w:szCs w:val="17"/>
                              </w:rPr>
                            </w:pPr>
                          </w:p>
                          <w:p w14:paraId="13EA5E86" w14:textId="77777777" w:rsidR="003D49EC" w:rsidRPr="0043361E" w:rsidRDefault="003D49EC" w:rsidP="003D49EC">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9086D" id="_x0000_t202" coordsize="21600,21600" o:spt="202" path="m,l,21600r21600,l21600,xe">
                <v:stroke joinstyle="miter"/>
                <v:path gradientshapeok="t" o:connecttype="rect"/>
              </v:shapetype>
              <v:shape id="Text Box 2" o:spid="_x0000_s1026" type="#_x0000_t202" style="position:absolute;left:0;text-align:left;margin-left:121.8pt;margin-top:27.55pt;width:153.4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" strokecolor="red">
                <v:textbox>
                  <w:txbxContent>
                    <w:p w14:paraId="15D61E76" w14:textId="77777777" w:rsidR="003D49EC" w:rsidRPr="007D7D81" w:rsidRDefault="003D49EC" w:rsidP="003D49EC">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525B4EC9" w14:textId="77777777" w:rsidR="003D49EC" w:rsidRPr="00DC01FF" w:rsidRDefault="003D49EC" w:rsidP="003D49EC">
                      <w:pPr>
                        <w:rPr>
                          <w:rFonts w:cs="Arial"/>
                          <w:color w:val="FF0000"/>
                          <w:sz w:val="17"/>
                          <w:szCs w:val="17"/>
                        </w:rPr>
                      </w:pPr>
                    </w:p>
                    <w:p w14:paraId="13EA5E86" w14:textId="77777777" w:rsidR="003D49EC" w:rsidRPr="0043361E" w:rsidRDefault="003D49EC" w:rsidP="003D49EC">
                      <w:pPr>
                        <w:rPr>
                          <w:color w:val="FF0000"/>
                          <w:sz w:val="17"/>
                          <w:szCs w:val="17"/>
                        </w:rPr>
                      </w:pPr>
                    </w:p>
                  </w:txbxContent>
                </v:textbox>
                <w10:wrap type="square"/>
              </v:shape>
            </w:pict>
          </mc:Fallback>
        </mc:AlternateContent>
      </w:r>
      <w:r w:rsidR="00514E7E" w:rsidRPr="008753ED">
        <w:rPr>
          <w:rStyle w:val="eop"/>
          <w:sz w:val="48"/>
          <w:szCs w:val="48"/>
        </w:rPr>
        <w:t> </w:t>
      </w:r>
    </w:p>
    <w:p w14:paraId="25334580" w14:textId="293A26E7" w:rsidR="00514E7E" w:rsidRPr="008753ED" w:rsidRDefault="003D49EC" w:rsidP="00C54162">
      <w:pPr>
        <w:pStyle w:val="paragraph"/>
        <w:spacing w:before="0" w:beforeAutospacing="0" w:after="0" w:afterAutospacing="0"/>
        <w:jc w:val="both"/>
        <w:textAlignment w:val="baseline"/>
        <w:rPr>
          <w:rFonts w:ascii="Segoe UI" w:hAnsi="Segoe UI" w:cs="Segoe UI"/>
          <w:sz w:val="18"/>
          <w:szCs w:val="18"/>
        </w:rPr>
      </w:pPr>
      <w:r w:rsidRPr="003D49EC">
        <w:rPr>
          <w:rStyle w:val="eop"/>
          <w:noProof/>
          <w:sz w:val="48"/>
          <w:szCs w:val="48"/>
        </w:rPr>
        <w:drawing>
          <wp:anchor distT="0" distB="0" distL="114300" distR="114300" simplePos="0" relativeHeight="251659264" behindDoc="0" locked="0" layoutInCell="1" allowOverlap="1" wp14:anchorId="1EA556C2" wp14:editId="334BF22F">
            <wp:simplePos x="0" y="0"/>
            <wp:positionH relativeFrom="column">
              <wp:posOffset>1287780</wp:posOffset>
            </wp:positionH>
            <wp:positionV relativeFrom="paragraph">
              <wp:posOffset>258445</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14E7E" w:rsidRPr="008753ED">
        <w:rPr>
          <w:rStyle w:val="eop"/>
          <w:sz w:val="48"/>
          <w:szCs w:val="48"/>
        </w:rPr>
        <w:t> </w:t>
      </w:r>
    </w:p>
    <w:p w14:paraId="3AFE17B1" w14:textId="20A235B1"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p>
    <w:p w14:paraId="60E79396" w14:textId="4FA037AD"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p>
    <w:p w14:paraId="2F15CDD7" w14:textId="77777777"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r w:rsidRPr="008753ED">
        <w:rPr>
          <w:rStyle w:val="eop"/>
          <w:sz w:val="28"/>
          <w:szCs w:val="28"/>
        </w:rPr>
        <w:t> </w:t>
      </w:r>
    </w:p>
    <w:p w14:paraId="121148EE" w14:textId="77777777" w:rsidR="003D49EC" w:rsidRDefault="003D49EC" w:rsidP="003E021A">
      <w:pPr>
        <w:jc w:val="center"/>
        <w:rPr>
          <w:rStyle w:val="eop"/>
          <w:sz w:val="44"/>
          <w:szCs w:val="44"/>
        </w:rPr>
      </w:pPr>
    </w:p>
    <w:p w14:paraId="54021195" w14:textId="77777777" w:rsidR="003D49EC" w:rsidRDefault="003D49EC" w:rsidP="003E021A">
      <w:pPr>
        <w:jc w:val="center"/>
        <w:rPr>
          <w:rStyle w:val="eop"/>
          <w:sz w:val="44"/>
          <w:szCs w:val="44"/>
        </w:rPr>
      </w:pPr>
    </w:p>
    <w:p w14:paraId="5B7A6643" w14:textId="77777777" w:rsidR="003D49EC" w:rsidRDefault="003D49EC" w:rsidP="003E021A">
      <w:pPr>
        <w:jc w:val="center"/>
        <w:rPr>
          <w:rStyle w:val="eop"/>
          <w:sz w:val="44"/>
          <w:szCs w:val="44"/>
        </w:rPr>
      </w:pPr>
    </w:p>
    <w:p w14:paraId="26FFEE35" w14:textId="77777777" w:rsidR="003D49EC" w:rsidRDefault="003D49EC" w:rsidP="003E021A">
      <w:pPr>
        <w:jc w:val="center"/>
        <w:rPr>
          <w:rStyle w:val="eop"/>
          <w:sz w:val="44"/>
          <w:szCs w:val="44"/>
        </w:rPr>
      </w:pPr>
    </w:p>
    <w:p w14:paraId="2AF08CA9" w14:textId="77777777" w:rsidR="003D49EC" w:rsidRDefault="003D49EC" w:rsidP="003E021A">
      <w:pPr>
        <w:jc w:val="center"/>
        <w:rPr>
          <w:rStyle w:val="eop"/>
          <w:sz w:val="44"/>
          <w:szCs w:val="44"/>
        </w:rPr>
      </w:pPr>
    </w:p>
    <w:p w14:paraId="396809F9" w14:textId="5273E956" w:rsidR="003E021A" w:rsidRPr="008753ED" w:rsidRDefault="00514E7E" w:rsidP="003E021A">
      <w:pPr>
        <w:jc w:val="center"/>
        <w:rPr>
          <w:rFonts w:ascii="Arial" w:hAnsi="Arial" w:cs="Arial"/>
          <w:sz w:val="48"/>
          <w:szCs w:val="48"/>
        </w:rPr>
      </w:pPr>
      <w:r w:rsidRPr="008753ED">
        <w:rPr>
          <w:rStyle w:val="eop"/>
          <w:sz w:val="44"/>
          <w:szCs w:val="44"/>
        </w:rPr>
        <w:t> </w:t>
      </w:r>
      <w:r w:rsidR="003E021A" w:rsidRPr="008753ED">
        <w:rPr>
          <w:rFonts w:ascii="Arial" w:hAnsi="Arial" w:cs="Arial"/>
          <w:sz w:val="48"/>
          <w:szCs w:val="48"/>
        </w:rPr>
        <w:t>Desktop Security Policy</w:t>
      </w:r>
      <w:r w:rsidR="0071662B">
        <w:rPr>
          <w:rFonts w:ascii="Arial" w:hAnsi="Arial" w:cs="Arial"/>
          <w:sz w:val="48"/>
          <w:szCs w:val="48"/>
        </w:rPr>
        <w:t xml:space="preserve"> </w:t>
      </w:r>
      <w:r w:rsidR="00E531EA" w:rsidRPr="008753ED">
        <w:rPr>
          <w:rFonts w:ascii="Arial" w:hAnsi="Arial" w:cs="Arial"/>
          <w:sz w:val="48"/>
          <w:szCs w:val="48"/>
        </w:rPr>
        <w:t>Template</w:t>
      </w:r>
    </w:p>
    <w:p w14:paraId="72867D9B" w14:textId="6753669A"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p>
    <w:p w14:paraId="2C8D8E9B" w14:textId="77777777"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r w:rsidRPr="008753ED">
        <w:rPr>
          <w:rStyle w:val="eop"/>
          <w:sz w:val="28"/>
          <w:szCs w:val="28"/>
        </w:rPr>
        <w:t> </w:t>
      </w:r>
    </w:p>
    <w:p w14:paraId="4DA4AE58" w14:textId="77777777"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r w:rsidRPr="008753ED">
        <w:rPr>
          <w:rStyle w:val="eop"/>
          <w:sz w:val="28"/>
          <w:szCs w:val="28"/>
        </w:rPr>
        <w:t> </w:t>
      </w:r>
    </w:p>
    <w:p w14:paraId="53A72A43" w14:textId="77777777" w:rsidR="00BE5639" w:rsidRPr="008753ED" w:rsidRDefault="00BE5639" w:rsidP="00C54162">
      <w:pPr>
        <w:pStyle w:val="paragraph"/>
        <w:spacing w:before="0" w:beforeAutospacing="0" w:after="0" w:afterAutospacing="0"/>
        <w:jc w:val="both"/>
        <w:textAlignment w:val="baseline"/>
        <w:rPr>
          <w:rStyle w:val="eop"/>
          <w:sz w:val="28"/>
          <w:szCs w:val="28"/>
        </w:rPr>
      </w:pPr>
    </w:p>
    <w:p w14:paraId="41C13E3C" w14:textId="22989C0C" w:rsidR="00514E7E" w:rsidRPr="008753ED" w:rsidRDefault="00514E7E" w:rsidP="00C54162">
      <w:pPr>
        <w:pStyle w:val="paragraph"/>
        <w:spacing w:before="0" w:beforeAutospacing="0" w:after="0" w:afterAutospacing="0"/>
        <w:jc w:val="both"/>
        <w:textAlignment w:val="baseline"/>
        <w:rPr>
          <w:rFonts w:ascii="Segoe UI" w:hAnsi="Segoe UI" w:cs="Segoe UI"/>
          <w:sz w:val="18"/>
          <w:szCs w:val="18"/>
        </w:rPr>
      </w:pPr>
      <w:r w:rsidRPr="008753ED">
        <w:rPr>
          <w:rStyle w:val="eop"/>
          <w:sz w:val="28"/>
          <w:szCs w:val="28"/>
        </w:rPr>
        <w:t> </w:t>
      </w:r>
    </w:p>
    <w:p w14:paraId="08E9C002" w14:textId="2AE3D94F" w:rsidR="00514E7E" w:rsidRPr="00AB37FC" w:rsidRDefault="00514E7E" w:rsidP="00AB37FC">
      <w:pPr>
        <w:pStyle w:val="paragraph"/>
        <w:spacing w:before="0" w:beforeAutospacing="0" w:after="0" w:afterAutospacing="0"/>
        <w:jc w:val="both"/>
        <w:textAlignment w:val="baseline"/>
        <w:rPr>
          <w:rStyle w:val="eop"/>
          <w:rFonts w:ascii="Segoe UI" w:hAnsi="Segoe UI" w:cs="Segoe UI"/>
          <w:sz w:val="18"/>
          <w:szCs w:val="18"/>
        </w:rPr>
      </w:pPr>
    </w:p>
    <w:p w14:paraId="313783FE" w14:textId="77777777" w:rsidR="00514E7E" w:rsidRPr="008753ED" w:rsidRDefault="00514E7E" w:rsidP="00C54162">
      <w:pPr>
        <w:pStyle w:val="paragraph"/>
        <w:spacing w:before="0" w:beforeAutospacing="0" w:after="0" w:afterAutospacing="0"/>
        <w:jc w:val="both"/>
        <w:textAlignment w:val="baseline"/>
        <w:rPr>
          <w:rStyle w:val="eop"/>
          <w:sz w:val="28"/>
          <w:szCs w:val="28"/>
        </w:rPr>
      </w:pPr>
    </w:p>
    <w:p w14:paraId="662C2324" w14:textId="77777777" w:rsidR="00514E7E" w:rsidRPr="008753ED" w:rsidRDefault="00514E7E" w:rsidP="00C54162">
      <w:pPr>
        <w:pStyle w:val="paragraph"/>
        <w:spacing w:before="0" w:beforeAutospacing="0" w:after="0" w:afterAutospacing="0"/>
        <w:jc w:val="both"/>
        <w:textAlignment w:val="baseline"/>
        <w:rPr>
          <w:rStyle w:val="eop"/>
          <w:sz w:val="28"/>
          <w:szCs w:val="28"/>
        </w:rPr>
      </w:pPr>
    </w:p>
    <w:p w14:paraId="129CBD5F" w14:textId="77777777" w:rsidR="00514E7E" w:rsidRPr="008753ED" w:rsidRDefault="00514E7E" w:rsidP="00C54162">
      <w:pPr>
        <w:pStyle w:val="paragraph"/>
        <w:spacing w:before="0" w:beforeAutospacing="0" w:after="0" w:afterAutospacing="0"/>
        <w:jc w:val="both"/>
        <w:textAlignment w:val="baseline"/>
        <w:rPr>
          <w:rStyle w:val="eop"/>
          <w:sz w:val="28"/>
          <w:szCs w:val="28"/>
        </w:rPr>
      </w:pPr>
    </w:p>
    <w:p w14:paraId="4DF404F2" w14:textId="3B8AEBB4" w:rsidR="00514E7E" w:rsidRPr="003D49EC" w:rsidRDefault="00514E7E" w:rsidP="003D49EC">
      <w:pPr>
        <w:pStyle w:val="paragraph"/>
        <w:spacing w:before="0" w:beforeAutospacing="0" w:after="0" w:afterAutospacing="0"/>
        <w:jc w:val="both"/>
        <w:textAlignment w:val="baseline"/>
        <w:rPr>
          <w:rStyle w:val="eop"/>
          <w:rFonts w:ascii="Segoe UI" w:hAnsi="Segoe UI" w:cs="Segoe UI"/>
          <w:sz w:val="18"/>
          <w:szCs w:val="18"/>
        </w:rPr>
      </w:pPr>
    </w:p>
    <w:p w14:paraId="10F67C2C" w14:textId="77777777" w:rsidR="00190379" w:rsidRPr="008753ED" w:rsidRDefault="00190379" w:rsidP="00C54162">
      <w:pPr>
        <w:pStyle w:val="paragraph"/>
        <w:spacing w:before="0" w:beforeAutospacing="0" w:after="0" w:afterAutospacing="0"/>
        <w:jc w:val="both"/>
        <w:textAlignment w:val="baseline"/>
        <w:rPr>
          <w:rStyle w:val="eop"/>
          <w:sz w:val="32"/>
          <w:szCs w:val="32"/>
        </w:rPr>
      </w:pPr>
    </w:p>
    <w:p w14:paraId="1E89ADB4" w14:textId="77777777" w:rsidR="00190379" w:rsidRPr="008753ED" w:rsidRDefault="00190379" w:rsidP="00C54162">
      <w:pPr>
        <w:pStyle w:val="paragraph"/>
        <w:spacing w:before="0" w:beforeAutospacing="0" w:after="0" w:afterAutospacing="0"/>
        <w:jc w:val="both"/>
        <w:textAlignment w:val="baseline"/>
        <w:rPr>
          <w:rStyle w:val="eop"/>
          <w:sz w:val="32"/>
          <w:szCs w:val="32"/>
        </w:rPr>
      </w:pPr>
    </w:p>
    <w:p w14:paraId="10C8A69B"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4702EACE"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73284A41"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2E1AB0C8"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07858470"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4DA773D7" w14:textId="77777777" w:rsidR="00190379" w:rsidRPr="008753ED" w:rsidRDefault="00190379" w:rsidP="00C54162">
      <w:pPr>
        <w:pStyle w:val="paragraph"/>
        <w:spacing w:before="0" w:beforeAutospacing="0" w:after="0" w:afterAutospacing="0"/>
        <w:jc w:val="both"/>
        <w:textAlignment w:val="baseline"/>
        <w:rPr>
          <w:rFonts w:ascii="Segoe UI" w:hAnsi="Segoe UI" w:cs="Segoe UI"/>
          <w:sz w:val="18"/>
          <w:szCs w:val="18"/>
        </w:rPr>
      </w:pPr>
    </w:p>
    <w:p w14:paraId="256E8E9C" w14:textId="3F4E7B39" w:rsidR="00514E7E" w:rsidRPr="008753ED" w:rsidRDefault="003D49EC" w:rsidP="00D1070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n"/>
        </w:rPr>
        <w:t>Date:</w:t>
      </w:r>
    </w:p>
    <w:p w14:paraId="564BAF6F" w14:textId="77777777" w:rsidR="001E6EA3" w:rsidRPr="008753ED" w:rsidRDefault="001E6EA3" w:rsidP="00C54162">
      <w:pPr>
        <w:jc w:val="both"/>
        <w:rPr>
          <w:rFonts w:ascii="Arial" w:hAnsi="Arial" w:cs="Arial"/>
          <w:sz w:val="20"/>
          <w:szCs w:val="20"/>
        </w:rPr>
      </w:pPr>
    </w:p>
    <w:p w14:paraId="30961F93" w14:textId="77777777" w:rsidR="001E6EA3" w:rsidRPr="008753ED" w:rsidRDefault="001E6EA3" w:rsidP="00C54162">
      <w:pPr>
        <w:jc w:val="both"/>
        <w:rPr>
          <w:rFonts w:ascii="Arial" w:hAnsi="Arial" w:cs="Arial"/>
          <w:sz w:val="20"/>
          <w:szCs w:val="20"/>
        </w:rPr>
      </w:pPr>
    </w:p>
    <w:p w14:paraId="0E4BA776" w14:textId="77777777" w:rsidR="003D49EC" w:rsidRPr="00A43B18" w:rsidRDefault="003D49EC" w:rsidP="003D49EC">
      <w:pPr>
        <w:jc w:val="both"/>
        <w:rPr>
          <w:rFonts w:asciiTheme="minorBidi" w:hAnsiTheme="minorBidi" w:cstheme="minorBidi"/>
          <w:b/>
          <w:bCs/>
          <w:sz w:val="22"/>
          <w:szCs w:val="22"/>
        </w:rPr>
      </w:pPr>
    </w:p>
    <w:p w14:paraId="076404A8" w14:textId="77777777" w:rsidR="003D49EC" w:rsidRDefault="003D49EC" w:rsidP="003D49EC">
      <w:pPr>
        <w:rPr>
          <w:rFonts w:asciiTheme="minorBidi" w:hAnsiTheme="minorBidi" w:cstheme="minorBidi"/>
          <w:b/>
          <w:bCs/>
          <w:sz w:val="22"/>
          <w:szCs w:val="22"/>
        </w:rPr>
      </w:pPr>
    </w:p>
    <w:p w14:paraId="231349A5" w14:textId="77777777" w:rsidR="003D49EC" w:rsidRPr="00A43B18" w:rsidRDefault="003D49EC" w:rsidP="003D49EC">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35FD03A7" w14:textId="77777777" w:rsidR="003D49EC" w:rsidRPr="00A43B18" w:rsidRDefault="003D49EC" w:rsidP="003D49EC">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3D49EC" w:rsidRPr="00A43B18" w14:paraId="4A429E53" w14:textId="77777777" w:rsidTr="00E01AA0">
        <w:trPr>
          <w:trHeight w:val="278"/>
          <w:jc w:val="center"/>
        </w:trPr>
        <w:tc>
          <w:tcPr>
            <w:tcW w:w="1863" w:type="dxa"/>
            <w:vAlign w:val="bottom"/>
          </w:tcPr>
          <w:p w14:paraId="4681E6CC" w14:textId="77777777" w:rsidR="003D49EC" w:rsidRPr="00A43B18" w:rsidRDefault="003D49EC"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008004BE" w14:textId="70795F9C" w:rsidR="003D49EC" w:rsidRPr="00A43B18" w:rsidRDefault="009C7BBC" w:rsidP="00E01AA0">
            <w:pPr>
              <w:rPr>
                <w:rFonts w:asciiTheme="minorBidi" w:hAnsiTheme="minorBidi" w:cstheme="minorBidi"/>
                <w:sz w:val="22"/>
                <w:szCs w:val="22"/>
              </w:rPr>
            </w:pPr>
            <w:r>
              <w:rPr>
                <w:rFonts w:asciiTheme="minorBidi" w:hAnsiTheme="minorBidi" w:cstheme="minorBidi"/>
                <w:sz w:val="22"/>
                <w:szCs w:val="22"/>
              </w:rPr>
              <w:t>Desktop Security</w:t>
            </w:r>
            <w:r w:rsidR="003D49EC" w:rsidRPr="00A43B18">
              <w:rPr>
                <w:rFonts w:asciiTheme="minorBidi" w:hAnsiTheme="minorBidi" w:cstheme="minorBidi"/>
                <w:sz w:val="22"/>
                <w:szCs w:val="22"/>
              </w:rPr>
              <w:t xml:space="preserve"> Policy</w:t>
            </w:r>
            <w:r w:rsidR="003D49EC">
              <w:rPr>
                <w:rFonts w:asciiTheme="minorBidi" w:hAnsiTheme="minorBidi" w:cstheme="minorBidi"/>
                <w:sz w:val="22"/>
                <w:szCs w:val="22"/>
              </w:rPr>
              <w:t xml:space="preserve"> </w:t>
            </w:r>
            <w:r w:rsidR="006C13E3" w:rsidRPr="006C13E3">
              <w:rPr>
                <w:rFonts w:asciiTheme="minorBidi" w:hAnsiTheme="minorBidi" w:cstheme="minorBidi"/>
                <w:sz w:val="22"/>
                <w:szCs w:val="22"/>
              </w:rPr>
              <w:t>Template</w:t>
            </w:r>
          </w:p>
        </w:tc>
      </w:tr>
      <w:tr w:rsidR="003D49EC" w:rsidRPr="00A43B18" w14:paraId="55355021" w14:textId="77777777" w:rsidTr="00E01AA0">
        <w:trPr>
          <w:trHeight w:val="357"/>
          <w:jc w:val="center"/>
        </w:trPr>
        <w:tc>
          <w:tcPr>
            <w:tcW w:w="1863" w:type="dxa"/>
            <w:vAlign w:val="bottom"/>
          </w:tcPr>
          <w:p w14:paraId="78C0C3EC" w14:textId="77777777" w:rsidR="003D49EC" w:rsidRPr="00A43B18" w:rsidRDefault="003D49EC"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16291E03" w14:textId="77777777" w:rsidR="003D49EC" w:rsidRPr="00A43B18" w:rsidRDefault="003D49EC" w:rsidP="00E01AA0">
            <w:pPr>
              <w:jc w:val="both"/>
              <w:rPr>
                <w:rFonts w:asciiTheme="minorBidi" w:hAnsiTheme="minorBidi" w:cstheme="minorBidi"/>
                <w:sz w:val="22"/>
                <w:szCs w:val="22"/>
              </w:rPr>
            </w:pPr>
          </w:p>
        </w:tc>
        <w:tc>
          <w:tcPr>
            <w:tcW w:w="1620" w:type="dxa"/>
            <w:vAlign w:val="bottom"/>
          </w:tcPr>
          <w:p w14:paraId="42711482"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072C9AA5"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3D49EC" w:rsidRPr="00A43B18" w14:paraId="0D0282A7" w14:textId="77777777" w:rsidTr="00E01AA0">
        <w:trPr>
          <w:trHeight w:val="357"/>
          <w:jc w:val="center"/>
        </w:trPr>
        <w:tc>
          <w:tcPr>
            <w:tcW w:w="1863" w:type="dxa"/>
            <w:vAlign w:val="bottom"/>
          </w:tcPr>
          <w:p w14:paraId="794FF7EC" w14:textId="77777777" w:rsidR="003D49EC" w:rsidRPr="00A43B18" w:rsidRDefault="003D49EC"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0BE71532"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3B24C767" w14:textId="77777777" w:rsidR="003D49EC" w:rsidRPr="00A43B18" w:rsidRDefault="003D49EC" w:rsidP="00E01AA0">
            <w:pPr>
              <w:jc w:val="both"/>
              <w:rPr>
                <w:rFonts w:asciiTheme="minorBidi" w:hAnsiTheme="minorBidi" w:cstheme="minorBidi"/>
                <w:sz w:val="22"/>
                <w:szCs w:val="22"/>
              </w:rPr>
            </w:pPr>
          </w:p>
        </w:tc>
      </w:tr>
      <w:tr w:rsidR="003D49EC" w:rsidRPr="00A43B18" w14:paraId="5E66113D" w14:textId="77777777" w:rsidTr="00E01AA0">
        <w:trPr>
          <w:trHeight w:val="357"/>
          <w:jc w:val="center"/>
        </w:trPr>
        <w:tc>
          <w:tcPr>
            <w:tcW w:w="1863" w:type="dxa"/>
            <w:vAlign w:val="bottom"/>
          </w:tcPr>
          <w:p w14:paraId="345AF80B" w14:textId="77777777" w:rsidR="003D49EC" w:rsidRPr="00A43B18" w:rsidRDefault="003D49EC"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20EA7A64" w14:textId="77777777" w:rsidR="003D49EC" w:rsidRPr="00A43B18" w:rsidRDefault="003D49EC" w:rsidP="00E01AA0">
            <w:pPr>
              <w:jc w:val="both"/>
              <w:rPr>
                <w:rFonts w:asciiTheme="minorBidi" w:hAnsiTheme="minorBidi" w:cstheme="minorBidi"/>
                <w:sz w:val="22"/>
                <w:szCs w:val="22"/>
              </w:rPr>
            </w:pPr>
          </w:p>
        </w:tc>
      </w:tr>
    </w:tbl>
    <w:p w14:paraId="0CB032DF" w14:textId="77777777" w:rsidR="003D49EC" w:rsidRPr="00A43B18" w:rsidRDefault="003D49EC" w:rsidP="003D49EC">
      <w:pPr>
        <w:jc w:val="both"/>
        <w:rPr>
          <w:rFonts w:asciiTheme="minorBidi" w:hAnsiTheme="minorBidi" w:cstheme="minorBidi"/>
          <w:sz w:val="22"/>
          <w:szCs w:val="22"/>
        </w:rPr>
      </w:pPr>
    </w:p>
    <w:p w14:paraId="5E9C4317" w14:textId="77777777" w:rsidR="003D49EC" w:rsidRPr="00A43B18" w:rsidRDefault="003D49EC" w:rsidP="003D49EC">
      <w:pPr>
        <w:jc w:val="both"/>
        <w:rPr>
          <w:rFonts w:asciiTheme="minorBidi" w:hAnsiTheme="minorBidi" w:cstheme="minorBidi"/>
          <w:sz w:val="22"/>
          <w:szCs w:val="22"/>
        </w:rPr>
      </w:pPr>
    </w:p>
    <w:p w14:paraId="2BC6BE65" w14:textId="77777777" w:rsidR="003D49EC" w:rsidRPr="00A43B18" w:rsidRDefault="003D49EC" w:rsidP="003D49EC">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0282F7E5" w14:textId="77777777" w:rsidR="003D49EC" w:rsidRPr="00A43B18" w:rsidRDefault="003D49EC" w:rsidP="003D49EC">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3D49EC" w:rsidRPr="00A43B18" w14:paraId="3CA90CA1" w14:textId="77777777" w:rsidTr="00E01AA0">
        <w:trPr>
          <w:jc w:val="center"/>
        </w:trPr>
        <w:tc>
          <w:tcPr>
            <w:tcW w:w="1260" w:type="dxa"/>
            <w:shd w:val="clear" w:color="auto" w:fill="D9D9D9" w:themeFill="background1" w:themeFillShade="D9"/>
            <w:vAlign w:val="bottom"/>
          </w:tcPr>
          <w:p w14:paraId="756CBF70"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67F9352E"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5E7A2277"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0E8919A2" w14:textId="77777777" w:rsidR="003D49EC" w:rsidRPr="00A43B18" w:rsidRDefault="003D49EC"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3D49EC" w:rsidRPr="00A43B18" w14:paraId="3DD76D24" w14:textId="77777777" w:rsidTr="00E01AA0">
        <w:trPr>
          <w:jc w:val="center"/>
        </w:trPr>
        <w:tc>
          <w:tcPr>
            <w:tcW w:w="1260" w:type="dxa"/>
            <w:shd w:val="clear" w:color="auto" w:fill="auto"/>
            <w:vAlign w:val="bottom"/>
          </w:tcPr>
          <w:p w14:paraId="3C565FD8" w14:textId="77777777" w:rsidR="003D49EC" w:rsidRPr="00A43B18" w:rsidRDefault="003D49EC" w:rsidP="00E01AA0">
            <w:pPr>
              <w:jc w:val="both"/>
              <w:rPr>
                <w:rFonts w:asciiTheme="minorBidi" w:hAnsiTheme="minorBidi" w:cstheme="minorBidi"/>
                <w:sz w:val="22"/>
                <w:szCs w:val="22"/>
              </w:rPr>
            </w:pPr>
          </w:p>
        </w:tc>
        <w:tc>
          <w:tcPr>
            <w:tcW w:w="1620" w:type="dxa"/>
            <w:shd w:val="clear" w:color="auto" w:fill="auto"/>
            <w:vAlign w:val="bottom"/>
          </w:tcPr>
          <w:p w14:paraId="58A7B5C3" w14:textId="77777777" w:rsidR="003D49EC" w:rsidRPr="00A43B18" w:rsidRDefault="003D49EC" w:rsidP="00E01AA0">
            <w:pPr>
              <w:jc w:val="both"/>
              <w:rPr>
                <w:rFonts w:asciiTheme="minorBidi" w:hAnsiTheme="minorBidi" w:cstheme="minorBidi"/>
                <w:sz w:val="22"/>
                <w:szCs w:val="22"/>
              </w:rPr>
            </w:pPr>
          </w:p>
        </w:tc>
        <w:tc>
          <w:tcPr>
            <w:tcW w:w="2520" w:type="dxa"/>
            <w:shd w:val="clear" w:color="auto" w:fill="auto"/>
            <w:vAlign w:val="bottom"/>
          </w:tcPr>
          <w:p w14:paraId="34F4E0F1" w14:textId="77777777" w:rsidR="003D49EC" w:rsidRPr="00A43B18" w:rsidRDefault="003D49EC" w:rsidP="00E01AA0">
            <w:pPr>
              <w:jc w:val="both"/>
              <w:rPr>
                <w:rFonts w:asciiTheme="minorBidi" w:hAnsiTheme="minorBidi" w:cstheme="minorBidi"/>
                <w:sz w:val="22"/>
                <w:szCs w:val="22"/>
              </w:rPr>
            </w:pPr>
          </w:p>
        </w:tc>
        <w:tc>
          <w:tcPr>
            <w:tcW w:w="3240" w:type="dxa"/>
            <w:shd w:val="clear" w:color="auto" w:fill="auto"/>
            <w:vAlign w:val="bottom"/>
          </w:tcPr>
          <w:p w14:paraId="316654FE" w14:textId="77777777" w:rsidR="003D49EC" w:rsidRPr="00A43B18" w:rsidRDefault="003D49EC" w:rsidP="00E01AA0">
            <w:pPr>
              <w:jc w:val="both"/>
              <w:rPr>
                <w:rFonts w:asciiTheme="minorBidi" w:hAnsiTheme="minorBidi" w:cstheme="minorBidi"/>
                <w:sz w:val="22"/>
                <w:szCs w:val="22"/>
              </w:rPr>
            </w:pPr>
          </w:p>
        </w:tc>
      </w:tr>
      <w:tr w:rsidR="003D49EC" w:rsidRPr="00A43B18" w14:paraId="5A2ECC11" w14:textId="77777777" w:rsidTr="00E01AA0">
        <w:trPr>
          <w:jc w:val="center"/>
        </w:trPr>
        <w:tc>
          <w:tcPr>
            <w:tcW w:w="1260" w:type="dxa"/>
            <w:shd w:val="clear" w:color="auto" w:fill="auto"/>
            <w:vAlign w:val="bottom"/>
          </w:tcPr>
          <w:p w14:paraId="0C82C1E4" w14:textId="77777777" w:rsidR="003D49EC" w:rsidRPr="00A43B18" w:rsidRDefault="003D49EC" w:rsidP="00E01AA0">
            <w:pPr>
              <w:jc w:val="both"/>
              <w:rPr>
                <w:rFonts w:asciiTheme="minorBidi" w:hAnsiTheme="minorBidi" w:cstheme="minorBidi"/>
                <w:sz w:val="22"/>
                <w:szCs w:val="22"/>
              </w:rPr>
            </w:pPr>
          </w:p>
        </w:tc>
        <w:tc>
          <w:tcPr>
            <w:tcW w:w="1620" w:type="dxa"/>
            <w:shd w:val="clear" w:color="auto" w:fill="auto"/>
            <w:vAlign w:val="bottom"/>
          </w:tcPr>
          <w:p w14:paraId="0F550A11" w14:textId="77777777" w:rsidR="003D49EC" w:rsidRPr="00A43B18" w:rsidRDefault="003D49EC" w:rsidP="00E01AA0">
            <w:pPr>
              <w:jc w:val="both"/>
              <w:rPr>
                <w:rFonts w:asciiTheme="minorBidi" w:hAnsiTheme="minorBidi" w:cstheme="minorBidi"/>
                <w:sz w:val="22"/>
                <w:szCs w:val="22"/>
              </w:rPr>
            </w:pPr>
          </w:p>
        </w:tc>
        <w:tc>
          <w:tcPr>
            <w:tcW w:w="2520" w:type="dxa"/>
            <w:shd w:val="clear" w:color="auto" w:fill="auto"/>
            <w:vAlign w:val="bottom"/>
          </w:tcPr>
          <w:p w14:paraId="4C6FF788" w14:textId="77777777" w:rsidR="003D49EC" w:rsidRPr="00A43B18" w:rsidRDefault="003D49EC" w:rsidP="00E01AA0">
            <w:pPr>
              <w:jc w:val="both"/>
              <w:rPr>
                <w:rFonts w:asciiTheme="minorBidi" w:hAnsiTheme="minorBidi" w:cstheme="minorBidi"/>
                <w:sz w:val="22"/>
                <w:szCs w:val="22"/>
              </w:rPr>
            </w:pPr>
          </w:p>
        </w:tc>
        <w:tc>
          <w:tcPr>
            <w:tcW w:w="3240" w:type="dxa"/>
            <w:shd w:val="clear" w:color="auto" w:fill="auto"/>
            <w:vAlign w:val="bottom"/>
          </w:tcPr>
          <w:p w14:paraId="7E77EF93" w14:textId="77777777" w:rsidR="003D49EC" w:rsidRPr="00A43B18" w:rsidRDefault="003D49EC" w:rsidP="00E01AA0">
            <w:pPr>
              <w:jc w:val="both"/>
              <w:rPr>
                <w:rFonts w:asciiTheme="minorBidi" w:hAnsiTheme="minorBidi" w:cstheme="minorBidi"/>
                <w:sz w:val="22"/>
                <w:szCs w:val="22"/>
              </w:rPr>
            </w:pPr>
          </w:p>
        </w:tc>
      </w:tr>
    </w:tbl>
    <w:p w14:paraId="50579725" w14:textId="77777777" w:rsidR="003D49EC" w:rsidRPr="00A43B18" w:rsidRDefault="003D49EC" w:rsidP="003D49EC">
      <w:pPr>
        <w:jc w:val="both"/>
        <w:rPr>
          <w:rFonts w:asciiTheme="minorBidi" w:hAnsiTheme="minorBidi" w:cstheme="minorBidi"/>
          <w:sz w:val="22"/>
          <w:szCs w:val="22"/>
        </w:rPr>
      </w:pPr>
    </w:p>
    <w:p w14:paraId="3422E0E5" w14:textId="77777777" w:rsidR="001E6EA3" w:rsidRPr="008753ED" w:rsidRDefault="001E6EA3" w:rsidP="00C54162">
      <w:pPr>
        <w:jc w:val="both"/>
        <w:rPr>
          <w:rFonts w:ascii="Arial" w:hAnsi="Arial" w:cs="Arial"/>
          <w:sz w:val="20"/>
          <w:szCs w:val="20"/>
        </w:rPr>
      </w:pPr>
    </w:p>
    <w:p w14:paraId="391A76A7" w14:textId="77777777" w:rsidR="001E6EA3" w:rsidRPr="008753ED" w:rsidRDefault="001E6EA3" w:rsidP="00C54162">
      <w:pPr>
        <w:jc w:val="both"/>
        <w:rPr>
          <w:rFonts w:ascii="Arial" w:hAnsi="Arial" w:cs="Arial"/>
          <w:sz w:val="20"/>
          <w:szCs w:val="20"/>
        </w:rPr>
      </w:pPr>
    </w:p>
    <w:p w14:paraId="4746A6C1" w14:textId="77777777" w:rsidR="001E6EA3" w:rsidRPr="008753ED" w:rsidRDefault="001E6EA3" w:rsidP="00C54162">
      <w:pPr>
        <w:jc w:val="both"/>
        <w:rPr>
          <w:rFonts w:ascii="Arial" w:hAnsi="Arial" w:cs="Arial"/>
          <w:sz w:val="20"/>
          <w:szCs w:val="20"/>
        </w:rPr>
      </w:pPr>
      <w:r w:rsidRPr="008753ED">
        <w:rPr>
          <w:rFonts w:ascii="Arial" w:hAnsi="Arial" w:cs="Arial"/>
          <w:sz w:val="20"/>
          <w:szCs w:val="20"/>
        </w:rPr>
        <w:br w:type="page"/>
      </w:r>
    </w:p>
    <w:p w14:paraId="47D48DCC" w14:textId="77777777" w:rsidR="0029054E" w:rsidRPr="008753ED" w:rsidRDefault="0029054E" w:rsidP="005E049C">
      <w:pPr>
        <w:pStyle w:val="TOCHeading"/>
      </w:pPr>
    </w:p>
    <w:p w14:paraId="7C781BE4" w14:textId="5EDFB94C" w:rsidR="001E6EA3" w:rsidRPr="008753ED" w:rsidRDefault="001E6EA3" w:rsidP="3DBD07A2">
      <w:pPr>
        <w:pStyle w:val="TOCHeading"/>
        <w:rPr>
          <w:rFonts w:ascii="Arial" w:eastAsia="Arial" w:hAnsi="Arial" w:cs="Arial"/>
        </w:rPr>
      </w:pPr>
      <w:r w:rsidRPr="008753ED">
        <w:rPr>
          <w:rFonts w:ascii="Arial" w:eastAsia="Arial" w:hAnsi="Arial" w:cs="Arial"/>
        </w:rPr>
        <w:t>Table of Contents</w:t>
      </w:r>
    </w:p>
    <w:p w14:paraId="26D2FB9B" w14:textId="77777777" w:rsidR="001E6EA3" w:rsidRPr="008753ED" w:rsidRDefault="001E6EA3" w:rsidP="00C54162">
      <w:pPr>
        <w:jc w:val="both"/>
        <w:rPr>
          <w:rFonts w:asciiTheme="minorBidi" w:hAnsiTheme="minorBidi" w:cstheme="minorBidi"/>
          <w:b/>
          <w:bCs/>
          <w:sz w:val="32"/>
          <w:szCs w:val="32"/>
          <w:lang w:val="en-US" w:eastAsia="ja-JP"/>
        </w:rPr>
      </w:pPr>
    </w:p>
    <w:p w14:paraId="39E2891E" w14:textId="4B1C125F" w:rsidR="009B750C" w:rsidRPr="009B750C" w:rsidRDefault="001E6EA3" w:rsidP="009B750C">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r w:rsidRPr="008753ED">
        <w:rPr>
          <w:rFonts w:asciiTheme="minorBidi" w:hAnsiTheme="minorBidi" w:cstheme="minorBidi"/>
          <w:b/>
          <w:bCs/>
          <w:sz w:val="28"/>
          <w:szCs w:val="28"/>
        </w:rPr>
        <w:fldChar w:fldCharType="begin"/>
      </w:r>
      <w:r w:rsidRPr="008753ED">
        <w:rPr>
          <w:rFonts w:asciiTheme="minorBidi" w:hAnsiTheme="minorBidi" w:cstheme="minorBidi"/>
          <w:b/>
          <w:bCs/>
          <w:sz w:val="28"/>
          <w:szCs w:val="28"/>
        </w:rPr>
        <w:instrText xml:space="preserve"> TOC \o "1-3" \h \z \u </w:instrText>
      </w:r>
      <w:r w:rsidRPr="008753ED">
        <w:rPr>
          <w:rFonts w:asciiTheme="minorBidi" w:hAnsiTheme="minorBidi" w:cstheme="minorBidi"/>
          <w:b/>
          <w:bCs/>
          <w:sz w:val="28"/>
          <w:szCs w:val="28"/>
        </w:rPr>
        <w:fldChar w:fldCharType="separate"/>
      </w:r>
      <w:hyperlink w:anchor="_Toc97457111" w:history="1">
        <w:r w:rsidR="009B750C" w:rsidRPr="009B750C">
          <w:rPr>
            <w:rStyle w:val="Hyperlink"/>
            <w:rFonts w:asciiTheme="minorBidi" w:hAnsiTheme="minorBidi" w:cstheme="minorBidi"/>
            <w:noProof/>
          </w:rPr>
          <w:t>1</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Objective</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_Toc97457111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3</w:t>
        </w:r>
        <w:r w:rsidR="009B750C" w:rsidRPr="009B750C">
          <w:rPr>
            <w:rFonts w:asciiTheme="minorBidi" w:hAnsiTheme="minorBidi" w:cstheme="minorBidi"/>
            <w:noProof/>
            <w:webHidden/>
          </w:rPr>
          <w:fldChar w:fldCharType="end"/>
        </w:r>
      </w:hyperlink>
    </w:p>
    <w:p w14:paraId="42B323BC" w14:textId="493DCB28" w:rsidR="009B750C" w:rsidRPr="009B750C" w:rsidRDefault="006C13E3" w:rsidP="009B750C">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57112" w:history="1">
        <w:r w:rsidR="009B750C" w:rsidRPr="009B750C">
          <w:rPr>
            <w:rStyle w:val="Hyperlink"/>
            <w:rFonts w:asciiTheme="minorBidi" w:hAnsiTheme="minorBidi" w:cstheme="minorBidi"/>
            <w:noProof/>
          </w:rPr>
          <w:t>2</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Scope</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_Toc97457112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4</w:t>
        </w:r>
        <w:r w:rsidR="009B750C" w:rsidRPr="009B750C">
          <w:rPr>
            <w:rFonts w:asciiTheme="minorBidi" w:hAnsiTheme="minorBidi" w:cstheme="minorBidi"/>
            <w:noProof/>
            <w:webHidden/>
          </w:rPr>
          <w:fldChar w:fldCharType="end"/>
        </w:r>
      </w:hyperlink>
    </w:p>
    <w:p w14:paraId="6D6EB9FD" w14:textId="567675FD" w:rsidR="009B750C" w:rsidRPr="009B750C" w:rsidRDefault="006C13E3" w:rsidP="009B750C">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57113" w:history="1">
        <w:r w:rsidR="009B750C" w:rsidRPr="009B750C">
          <w:rPr>
            <w:rStyle w:val="Hyperlink"/>
            <w:rFonts w:asciiTheme="minorBidi" w:hAnsiTheme="minorBidi" w:cstheme="minorBidi"/>
            <w:noProof/>
          </w:rPr>
          <w:t>3</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Policy</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_Toc97457113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4</w:t>
        </w:r>
        <w:r w:rsidR="009B750C" w:rsidRPr="009B750C">
          <w:rPr>
            <w:rFonts w:asciiTheme="minorBidi" w:hAnsiTheme="minorBidi" w:cstheme="minorBidi"/>
            <w:noProof/>
            <w:webHidden/>
          </w:rPr>
          <w:fldChar w:fldCharType="end"/>
        </w:r>
      </w:hyperlink>
    </w:p>
    <w:p w14:paraId="4BE1FED1" w14:textId="16FF56F3" w:rsidR="009B750C" w:rsidRPr="009B750C" w:rsidRDefault="006C13E3" w:rsidP="009B750C">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57114" w:history="1">
        <w:r w:rsidR="009B750C" w:rsidRPr="009B750C">
          <w:rPr>
            <w:rStyle w:val="Hyperlink"/>
            <w:rFonts w:asciiTheme="minorBidi" w:hAnsiTheme="minorBidi" w:cstheme="minorBidi"/>
            <w:noProof/>
          </w:rPr>
          <w:t>3.1</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Desktop Protection</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_Toc97457114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4</w:t>
        </w:r>
        <w:r w:rsidR="009B750C" w:rsidRPr="009B750C">
          <w:rPr>
            <w:rFonts w:asciiTheme="minorBidi" w:hAnsiTheme="minorBidi" w:cstheme="minorBidi"/>
            <w:noProof/>
            <w:webHidden/>
          </w:rPr>
          <w:fldChar w:fldCharType="end"/>
        </w:r>
      </w:hyperlink>
    </w:p>
    <w:p w14:paraId="37F984F2" w14:textId="06A4CF4C" w:rsidR="009B750C" w:rsidRPr="009B750C" w:rsidRDefault="006C13E3" w:rsidP="009B750C">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57115" w:history="1">
        <w:r w:rsidR="009B750C" w:rsidRPr="009B750C">
          <w:rPr>
            <w:rStyle w:val="Hyperlink"/>
            <w:rFonts w:asciiTheme="minorBidi" w:hAnsiTheme="minorBidi" w:cstheme="minorBidi"/>
            <w:noProof/>
          </w:rPr>
          <w:t>4</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Exceptions</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_Toc97457115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5</w:t>
        </w:r>
        <w:r w:rsidR="009B750C" w:rsidRPr="009B750C">
          <w:rPr>
            <w:rFonts w:asciiTheme="minorBidi" w:hAnsiTheme="minorBidi" w:cstheme="minorBidi"/>
            <w:noProof/>
            <w:webHidden/>
          </w:rPr>
          <w:fldChar w:fldCharType="end"/>
        </w:r>
      </w:hyperlink>
    </w:p>
    <w:p w14:paraId="7A6E1CC4" w14:textId="6D101FBD" w:rsidR="009B750C" w:rsidRDefault="006C13E3" w:rsidP="009B750C">
      <w:pPr>
        <w:pStyle w:val="TOC1"/>
        <w:tabs>
          <w:tab w:val="left" w:pos="480"/>
          <w:tab w:val="right" w:leader="dot" w:pos="8302"/>
        </w:tabs>
        <w:spacing w:line="480" w:lineRule="auto"/>
        <w:rPr>
          <w:rFonts w:asciiTheme="minorHAnsi" w:eastAsiaTheme="minorEastAsia" w:hAnsiTheme="minorHAnsi" w:cstheme="minorBidi"/>
          <w:noProof/>
          <w:sz w:val="22"/>
          <w:szCs w:val="22"/>
          <w:lang w:val="en-US" w:eastAsia="en-US"/>
        </w:rPr>
      </w:pPr>
      <w:hyperlink w:anchor="_Toc97457116" w:history="1">
        <w:r w:rsidR="009B750C" w:rsidRPr="009B750C">
          <w:rPr>
            <w:rStyle w:val="Hyperlink"/>
            <w:rFonts w:asciiTheme="minorBidi" w:hAnsiTheme="minorBidi" w:cstheme="minorBidi"/>
            <w:noProof/>
          </w:rPr>
          <w:t>5</w:t>
        </w:r>
        <w:r w:rsidR="009B750C" w:rsidRPr="009B750C">
          <w:rPr>
            <w:rFonts w:asciiTheme="minorBidi" w:eastAsiaTheme="minorEastAsia" w:hAnsiTheme="minorBidi" w:cstheme="minorBidi"/>
            <w:noProof/>
            <w:sz w:val="22"/>
            <w:szCs w:val="22"/>
            <w:lang w:val="en-US" w:eastAsia="en-US"/>
          </w:rPr>
          <w:tab/>
        </w:r>
        <w:r w:rsidR="009B750C" w:rsidRPr="009B750C">
          <w:rPr>
            <w:rStyle w:val="Hyperlink"/>
            <w:rFonts w:asciiTheme="minorBidi" w:hAnsiTheme="minorBidi" w:cstheme="minorBidi"/>
            <w:noProof/>
          </w:rPr>
          <w:t>Policy Enforcement</w:t>
        </w:r>
        <w:r w:rsidR="009B750C" w:rsidRPr="009B750C">
          <w:rPr>
            <w:rFonts w:asciiTheme="minorBidi" w:hAnsiTheme="minorBidi" w:cstheme="minorBidi"/>
            <w:noProof/>
            <w:webHidden/>
          </w:rPr>
          <w:tab/>
        </w:r>
        <w:r w:rsidR="009B750C" w:rsidRPr="009B750C">
          <w:rPr>
            <w:rFonts w:asciiTheme="minorBidi" w:hAnsiTheme="minorBidi" w:cstheme="minorBidi"/>
            <w:noProof/>
            <w:webHidden/>
          </w:rPr>
          <w:fldChar w:fldCharType="begin"/>
        </w:r>
        <w:r w:rsidR="009B750C" w:rsidRPr="009B750C">
          <w:rPr>
            <w:rFonts w:asciiTheme="minorBidi" w:hAnsiTheme="minorBidi" w:cstheme="minorBidi"/>
            <w:noProof/>
            <w:webHidden/>
          </w:rPr>
          <w:instrText xml:space="preserve"> PAGEREF _Toc97457116 \h </w:instrText>
        </w:r>
        <w:r w:rsidR="009B750C" w:rsidRPr="009B750C">
          <w:rPr>
            <w:rFonts w:asciiTheme="minorBidi" w:hAnsiTheme="minorBidi" w:cstheme="minorBidi"/>
            <w:noProof/>
            <w:webHidden/>
          </w:rPr>
        </w:r>
        <w:r w:rsidR="009B750C" w:rsidRPr="009B750C">
          <w:rPr>
            <w:rFonts w:asciiTheme="minorBidi" w:hAnsiTheme="minorBidi" w:cstheme="minorBidi"/>
            <w:noProof/>
            <w:webHidden/>
          </w:rPr>
          <w:fldChar w:fldCharType="separate"/>
        </w:r>
        <w:r w:rsidR="009B750C" w:rsidRPr="009B750C">
          <w:rPr>
            <w:rFonts w:asciiTheme="minorBidi" w:hAnsiTheme="minorBidi" w:cstheme="minorBidi"/>
            <w:noProof/>
            <w:webHidden/>
          </w:rPr>
          <w:t>5</w:t>
        </w:r>
        <w:r w:rsidR="009B750C" w:rsidRPr="009B750C">
          <w:rPr>
            <w:rFonts w:asciiTheme="minorBidi" w:hAnsiTheme="minorBidi" w:cstheme="minorBidi"/>
            <w:noProof/>
            <w:webHidden/>
          </w:rPr>
          <w:fldChar w:fldCharType="end"/>
        </w:r>
      </w:hyperlink>
    </w:p>
    <w:p w14:paraId="6810AAE7" w14:textId="6D5277C6" w:rsidR="001E6EA3" w:rsidRPr="008753ED" w:rsidRDefault="001E6EA3" w:rsidP="00BF6335">
      <w:pPr>
        <w:spacing w:line="480" w:lineRule="auto"/>
        <w:jc w:val="both"/>
        <w:rPr>
          <w:rFonts w:ascii="Arial" w:hAnsi="Arial" w:cs="Arial"/>
          <w:b/>
          <w:bCs/>
          <w:noProof/>
          <w:sz w:val="28"/>
          <w:szCs w:val="28"/>
        </w:rPr>
      </w:pPr>
      <w:r w:rsidRPr="008753ED">
        <w:rPr>
          <w:rFonts w:asciiTheme="minorBidi" w:hAnsiTheme="minorBidi" w:cstheme="minorBidi"/>
          <w:b/>
          <w:bCs/>
          <w:noProof/>
          <w:sz w:val="28"/>
          <w:szCs w:val="28"/>
        </w:rPr>
        <w:fldChar w:fldCharType="end"/>
      </w:r>
      <w:bookmarkStart w:id="0" w:name="_Toc249930143"/>
    </w:p>
    <w:p w14:paraId="6AC4D569" w14:textId="77777777" w:rsidR="005952E0" w:rsidRPr="008753ED" w:rsidRDefault="005952E0" w:rsidP="00C54162">
      <w:pPr>
        <w:jc w:val="both"/>
        <w:rPr>
          <w:rFonts w:ascii="Arial" w:hAnsi="Arial" w:cs="Arial"/>
          <w:b/>
          <w:bCs/>
          <w:noProof/>
          <w:sz w:val="28"/>
          <w:szCs w:val="28"/>
        </w:rPr>
      </w:pPr>
    </w:p>
    <w:p w14:paraId="0D91608E" w14:textId="77777777" w:rsidR="005952E0" w:rsidRPr="008753ED" w:rsidRDefault="005952E0" w:rsidP="00C54162">
      <w:pPr>
        <w:jc w:val="both"/>
        <w:rPr>
          <w:rFonts w:ascii="Arial" w:hAnsi="Arial" w:cs="Arial"/>
          <w:b/>
          <w:bCs/>
          <w:noProof/>
          <w:sz w:val="28"/>
          <w:szCs w:val="28"/>
        </w:rPr>
      </w:pPr>
    </w:p>
    <w:p w14:paraId="640D35FD" w14:textId="77777777" w:rsidR="005952E0" w:rsidRPr="008753ED" w:rsidRDefault="005952E0" w:rsidP="00C54162">
      <w:pPr>
        <w:jc w:val="both"/>
        <w:rPr>
          <w:rFonts w:ascii="Arial" w:hAnsi="Arial" w:cs="Arial"/>
          <w:b/>
          <w:bCs/>
          <w:noProof/>
          <w:sz w:val="28"/>
          <w:szCs w:val="28"/>
        </w:rPr>
      </w:pPr>
    </w:p>
    <w:p w14:paraId="635EB9A1" w14:textId="77777777" w:rsidR="005952E0" w:rsidRPr="008753ED" w:rsidRDefault="005952E0" w:rsidP="00C54162">
      <w:pPr>
        <w:jc w:val="both"/>
        <w:rPr>
          <w:rFonts w:ascii="Arial" w:hAnsi="Arial" w:cs="Arial"/>
          <w:b/>
          <w:bCs/>
          <w:noProof/>
          <w:sz w:val="28"/>
          <w:szCs w:val="28"/>
        </w:rPr>
      </w:pPr>
    </w:p>
    <w:p w14:paraId="7338F16A" w14:textId="77777777" w:rsidR="005952E0" w:rsidRPr="008753ED" w:rsidRDefault="005952E0" w:rsidP="00C54162">
      <w:pPr>
        <w:jc w:val="both"/>
        <w:rPr>
          <w:rFonts w:ascii="Arial" w:hAnsi="Arial" w:cs="Arial"/>
          <w:b/>
          <w:bCs/>
          <w:noProof/>
          <w:sz w:val="28"/>
          <w:szCs w:val="28"/>
        </w:rPr>
      </w:pPr>
    </w:p>
    <w:p w14:paraId="0AC0F9BD" w14:textId="77777777" w:rsidR="005952E0" w:rsidRPr="008753ED" w:rsidRDefault="005952E0" w:rsidP="00C54162">
      <w:pPr>
        <w:jc w:val="both"/>
        <w:rPr>
          <w:rFonts w:ascii="Arial" w:hAnsi="Arial" w:cs="Arial"/>
          <w:b/>
          <w:bCs/>
          <w:noProof/>
          <w:sz w:val="28"/>
          <w:szCs w:val="28"/>
        </w:rPr>
      </w:pPr>
    </w:p>
    <w:p w14:paraId="401BE08D" w14:textId="77777777" w:rsidR="005952E0" w:rsidRPr="008753ED" w:rsidRDefault="005952E0" w:rsidP="00C54162">
      <w:pPr>
        <w:jc w:val="both"/>
        <w:rPr>
          <w:rFonts w:ascii="Arial" w:hAnsi="Arial" w:cs="Arial"/>
          <w:b/>
          <w:bCs/>
          <w:noProof/>
          <w:sz w:val="28"/>
          <w:szCs w:val="28"/>
        </w:rPr>
      </w:pPr>
    </w:p>
    <w:p w14:paraId="0BAA2976" w14:textId="77777777" w:rsidR="005952E0" w:rsidRPr="008753ED" w:rsidRDefault="005952E0" w:rsidP="00C54162">
      <w:pPr>
        <w:jc w:val="both"/>
        <w:rPr>
          <w:rFonts w:ascii="Arial" w:hAnsi="Arial" w:cs="Arial"/>
          <w:b/>
          <w:bCs/>
          <w:noProof/>
          <w:sz w:val="28"/>
          <w:szCs w:val="28"/>
        </w:rPr>
      </w:pPr>
    </w:p>
    <w:p w14:paraId="5A324E3F" w14:textId="77777777" w:rsidR="005952E0" w:rsidRPr="008753ED" w:rsidRDefault="005952E0" w:rsidP="00C54162">
      <w:pPr>
        <w:jc w:val="both"/>
        <w:rPr>
          <w:rFonts w:ascii="Arial" w:hAnsi="Arial" w:cs="Arial"/>
          <w:b/>
          <w:bCs/>
          <w:noProof/>
          <w:sz w:val="28"/>
          <w:szCs w:val="28"/>
        </w:rPr>
      </w:pPr>
    </w:p>
    <w:p w14:paraId="6C99FFF7" w14:textId="77777777" w:rsidR="005952E0" w:rsidRPr="008753ED" w:rsidRDefault="005952E0" w:rsidP="00C54162">
      <w:pPr>
        <w:jc w:val="both"/>
        <w:rPr>
          <w:rFonts w:ascii="Arial" w:hAnsi="Arial" w:cs="Arial"/>
          <w:b/>
          <w:bCs/>
          <w:noProof/>
          <w:sz w:val="28"/>
          <w:szCs w:val="28"/>
        </w:rPr>
      </w:pPr>
    </w:p>
    <w:p w14:paraId="20530CA4" w14:textId="77777777" w:rsidR="005952E0" w:rsidRPr="008753ED" w:rsidRDefault="005952E0" w:rsidP="00C54162">
      <w:pPr>
        <w:jc w:val="both"/>
        <w:rPr>
          <w:rFonts w:ascii="Arial" w:hAnsi="Arial" w:cs="Arial"/>
          <w:b/>
          <w:bCs/>
          <w:noProof/>
          <w:sz w:val="28"/>
          <w:szCs w:val="28"/>
        </w:rPr>
      </w:pPr>
    </w:p>
    <w:p w14:paraId="2556A035" w14:textId="77777777" w:rsidR="005952E0" w:rsidRPr="008753ED" w:rsidRDefault="005952E0" w:rsidP="00C54162">
      <w:pPr>
        <w:jc w:val="both"/>
        <w:rPr>
          <w:rFonts w:ascii="Arial" w:hAnsi="Arial" w:cs="Arial"/>
          <w:b/>
          <w:bCs/>
          <w:noProof/>
          <w:sz w:val="28"/>
          <w:szCs w:val="28"/>
        </w:rPr>
      </w:pPr>
    </w:p>
    <w:p w14:paraId="2B291D4F" w14:textId="77777777" w:rsidR="005952E0" w:rsidRPr="008753ED" w:rsidRDefault="005952E0" w:rsidP="00C54162">
      <w:pPr>
        <w:jc w:val="both"/>
        <w:rPr>
          <w:rFonts w:ascii="Arial" w:hAnsi="Arial" w:cs="Arial"/>
          <w:b/>
          <w:bCs/>
          <w:noProof/>
          <w:sz w:val="28"/>
          <w:szCs w:val="28"/>
        </w:rPr>
      </w:pPr>
    </w:p>
    <w:p w14:paraId="7B3853D7" w14:textId="77777777" w:rsidR="005952E0" w:rsidRPr="008753ED" w:rsidRDefault="005952E0" w:rsidP="00C54162">
      <w:pPr>
        <w:jc w:val="both"/>
        <w:rPr>
          <w:rFonts w:ascii="Arial" w:hAnsi="Arial" w:cs="Arial"/>
          <w:b/>
          <w:bCs/>
          <w:noProof/>
          <w:sz w:val="28"/>
          <w:szCs w:val="28"/>
        </w:rPr>
      </w:pPr>
    </w:p>
    <w:p w14:paraId="7102FAB4" w14:textId="77777777" w:rsidR="005952E0" w:rsidRPr="008753ED" w:rsidRDefault="005952E0" w:rsidP="00C54162">
      <w:pPr>
        <w:jc w:val="both"/>
        <w:rPr>
          <w:rFonts w:ascii="Arial" w:hAnsi="Arial" w:cs="Arial"/>
          <w:b/>
          <w:bCs/>
          <w:noProof/>
          <w:sz w:val="28"/>
          <w:szCs w:val="28"/>
        </w:rPr>
      </w:pPr>
    </w:p>
    <w:p w14:paraId="5AA4421B" w14:textId="77777777" w:rsidR="005952E0" w:rsidRPr="008753ED" w:rsidRDefault="005952E0" w:rsidP="00C54162">
      <w:pPr>
        <w:jc w:val="both"/>
        <w:rPr>
          <w:rFonts w:ascii="Arial" w:hAnsi="Arial" w:cs="Arial"/>
          <w:b/>
          <w:bCs/>
          <w:noProof/>
          <w:sz w:val="28"/>
          <w:szCs w:val="28"/>
        </w:rPr>
      </w:pPr>
    </w:p>
    <w:p w14:paraId="22B3358D" w14:textId="77777777" w:rsidR="005952E0" w:rsidRPr="008753ED" w:rsidRDefault="005952E0" w:rsidP="00C54162">
      <w:pPr>
        <w:jc w:val="both"/>
        <w:rPr>
          <w:rFonts w:ascii="Arial" w:hAnsi="Arial" w:cs="Arial"/>
          <w:b/>
          <w:bCs/>
          <w:noProof/>
          <w:sz w:val="28"/>
          <w:szCs w:val="28"/>
        </w:rPr>
      </w:pPr>
    </w:p>
    <w:p w14:paraId="18D56B1E" w14:textId="77777777" w:rsidR="005952E0" w:rsidRPr="008753ED" w:rsidRDefault="005952E0" w:rsidP="00C54162">
      <w:pPr>
        <w:jc w:val="both"/>
        <w:rPr>
          <w:rFonts w:ascii="Arial" w:hAnsi="Arial" w:cs="Arial"/>
          <w:b/>
          <w:bCs/>
          <w:noProof/>
          <w:sz w:val="28"/>
          <w:szCs w:val="28"/>
        </w:rPr>
      </w:pPr>
    </w:p>
    <w:p w14:paraId="64366BF3" w14:textId="77777777" w:rsidR="005952E0" w:rsidRPr="008753ED" w:rsidRDefault="005952E0" w:rsidP="00C54162">
      <w:pPr>
        <w:jc w:val="both"/>
        <w:rPr>
          <w:rFonts w:ascii="Arial" w:hAnsi="Arial" w:cs="Arial"/>
          <w:b/>
          <w:bCs/>
          <w:noProof/>
          <w:sz w:val="28"/>
          <w:szCs w:val="28"/>
        </w:rPr>
      </w:pPr>
    </w:p>
    <w:p w14:paraId="7D0FE455" w14:textId="77777777" w:rsidR="005952E0" w:rsidRPr="008753ED" w:rsidRDefault="005952E0" w:rsidP="00C54162">
      <w:pPr>
        <w:jc w:val="both"/>
        <w:rPr>
          <w:rFonts w:ascii="Arial" w:hAnsi="Arial" w:cs="Arial"/>
          <w:b/>
          <w:bCs/>
          <w:noProof/>
          <w:sz w:val="28"/>
          <w:szCs w:val="28"/>
        </w:rPr>
      </w:pPr>
    </w:p>
    <w:p w14:paraId="50033068" w14:textId="77777777" w:rsidR="005952E0" w:rsidRPr="008753ED" w:rsidRDefault="005952E0" w:rsidP="00C54162">
      <w:pPr>
        <w:jc w:val="both"/>
        <w:rPr>
          <w:rFonts w:ascii="Arial" w:hAnsi="Arial" w:cs="Arial"/>
          <w:b/>
          <w:bCs/>
          <w:noProof/>
          <w:sz w:val="28"/>
          <w:szCs w:val="28"/>
        </w:rPr>
      </w:pPr>
    </w:p>
    <w:p w14:paraId="282BDC39" w14:textId="77777777" w:rsidR="005952E0" w:rsidRPr="008753ED" w:rsidRDefault="005952E0" w:rsidP="00C54162">
      <w:pPr>
        <w:jc w:val="both"/>
        <w:rPr>
          <w:rFonts w:ascii="Arial" w:hAnsi="Arial" w:cs="Arial"/>
          <w:b/>
          <w:bCs/>
          <w:noProof/>
          <w:sz w:val="28"/>
          <w:szCs w:val="28"/>
        </w:rPr>
      </w:pPr>
    </w:p>
    <w:p w14:paraId="2B4AE2AF" w14:textId="77777777" w:rsidR="005952E0" w:rsidRPr="008753ED" w:rsidRDefault="005952E0" w:rsidP="00C54162">
      <w:pPr>
        <w:jc w:val="both"/>
        <w:rPr>
          <w:rFonts w:ascii="Arial" w:hAnsi="Arial" w:cs="Arial"/>
          <w:b/>
          <w:bCs/>
          <w:noProof/>
          <w:sz w:val="28"/>
          <w:szCs w:val="28"/>
        </w:rPr>
      </w:pPr>
    </w:p>
    <w:p w14:paraId="27EBC285" w14:textId="77777777" w:rsidR="005952E0" w:rsidRPr="008753ED" w:rsidRDefault="005952E0" w:rsidP="00C54162">
      <w:pPr>
        <w:jc w:val="both"/>
        <w:rPr>
          <w:rFonts w:ascii="Arial" w:hAnsi="Arial" w:cs="Arial"/>
          <w:b/>
          <w:bCs/>
          <w:noProof/>
          <w:sz w:val="28"/>
          <w:szCs w:val="28"/>
        </w:rPr>
      </w:pPr>
    </w:p>
    <w:p w14:paraId="765D1D15" w14:textId="77777777" w:rsidR="005952E0" w:rsidRPr="008753ED" w:rsidRDefault="005952E0" w:rsidP="00C54162">
      <w:pPr>
        <w:jc w:val="both"/>
        <w:rPr>
          <w:rFonts w:ascii="Arial" w:hAnsi="Arial" w:cs="Arial"/>
          <w:b/>
          <w:bCs/>
          <w:noProof/>
          <w:sz w:val="28"/>
          <w:szCs w:val="28"/>
        </w:rPr>
      </w:pPr>
    </w:p>
    <w:p w14:paraId="62794598" w14:textId="77777777" w:rsidR="001E6EA3" w:rsidRPr="008753ED" w:rsidRDefault="001E6EA3" w:rsidP="00C54162">
      <w:pPr>
        <w:jc w:val="both"/>
        <w:rPr>
          <w:lang w:val="en-US" w:eastAsia="en-US"/>
        </w:rPr>
      </w:pPr>
    </w:p>
    <w:p w14:paraId="616FC4B7" w14:textId="77777777" w:rsidR="001E6EA3" w:rsidRPr="008753ED" w:rsidRDefault="001E6EA3" w:rsidP="005E049C">
      <w:pPr>
        <w:pStyle w:val="Heading1"/>
      </w:pPr>
      <w:bookmarkStart w:id="1" w:name="_Toc434308408"/>
      <w:bookmarkStart w:id="2" w:name="_Toc97457111"/>
      <w:r w:rsidRPr="008753ED">
        <w:lastRenderedPageBreak/>
        <w:t>Objective</w:t>
      </w:r>
      <w:bookmarkStart w:id="3" w:name="_Toc431277871"/>
      <w:bookmarkStart w:id="4" w:name="_Toc431278065"/>
      <w:bookmarkEnd w:id="0"/>
      <w:bookmarkEnd w:id="1"/>
      <w:bookmarkEnd w:id="2"/>
    </w:p>
    <w:p w14:paraId="17DA7AEC" w14:textId="0A592CC3" w:rsidR="001E6EA3" w:rsidRPr="008753ED" w:rsidRDefault="001E6EA3" w:rsidP="00A602AA">
      <w:pPr>
        <w:spacing w:after="240" w:line="276" w:lineRule="auto"/>
        <w:ind w:left="432"/>
        <w:jc w:val="both"/>
        <w:rPr>
          <w:rFonts w:ascii="Arial" w:hAnsi="Arial" w:cs="Arial"/>
          <w:sz w:val="22"/>
          <w:szCs w:val="22"/>
        </w:rPr>
      </w:pPr>
      <w:bookmarkStart w:id="5" w:name="_Toc434308409"/>
      <w:r w:rsidRPr="008753ED">
        <w:rPr>
          <w:rFonts w:ascii="Arial" w:hAnsi="Arial" w:cs="Arial"/>
          <w:sz w:val="22"/>
          <w:szCs w:val="22"/>
        </w:rPr>
        <w:t xml:space="preserve">The objective of the Desktop Security policy is to provide a secure computing environment where data is processed. All desktops at the </w:t>
      </w:r>
      <w:r w:rsidR="000F78BF" w:rsidRPr="008753ED">
        <w:rPr>
          <w:rFonts w:asciiTheme="minorBidi" w:hAnsiTheme="minorBidi" w:cstheme="minorBidi"/>
          <w:sz w:val="22"/>
          <w:szCs w:val="22"/>
        </w:rPr>
        <w:t>&lt;entity name&gt;</w:t>
      </w:r>
      <w:r w:rsidR="005E049C" w:rsidRPr="008753ED">
        <w:rPr>
          <w:rFonts w:asciiTheme="minorBidi" w:hAnsiTheme="minorBidi" w:cstheme="minorBidi"/>
          <w:sz w:val="22"/>
          <w:szCs w:val="22"/>
        </w:rPr>
        <w:t xml:space="preserve"> </w:t>
      </w:r>
      <w:r w:rsidRPr="008753ED">
        <w:rPr>
          <w:rFonts w:ascii="Arial" w:hAnsi="Arial" w:cs="Arial"/>
          <w:sz w:val="22"/>
          <w:szCs w:val="22"/>
        </w:rPr>
        <w:t>shall be configured and used as per this policy.</w:t>
      </w:r>
      <w:bookmarkEnd w:id="3"/>
      <w:bookmarkEnd w:id="4"/>
      <w:bookmarkEnd w:id="5"/>
    </w:p>
    <w:p w14:paraId="33AA6C6D" w14:textId="0E1145A5" w:rsidR="001E6EA3" w:rsidRPr="008753ED" w:rsidRDefault="001E6EA3" w:rsidP="005E049C">
      <w:pPr>
        <w:pStyle w:val="Heading1"/>
      </w:pPr>
      <w:bookmarkStart w:id="6" w:name="_Toc249930144"/>
      <w:bookmarkStart w:id="7" w:name="_Toc434308410"/>
      <w:bookmarkStart w:id="8" w:name="_Toc97457112"/>
      <w:r w:rsidRPr="008753ED">
        <w:t>Scope</w:t>
      </w:r>
      <w:bookmarkEnd w:id="6"/>
      <w:bookmarkEnd w:id="7"/>
      <w:bookmarkEnd w:id="8"/>
    </w:p>
    <w:p w14:paraId="2C0E7062" w14:textId="766BFA9C" w:rsidR="001E6EA3" w:rsidRPr="008753ED" w:rsidRDefault="001E6EA3" w:rsidP="00A602AA">
      <w:pPr>
        <w:spacing w:after="240" w:line="276" w:lineRule="auto"/>
        <w:ind w:left="432"/>
        <w:jc w:val="both"/>
        <w:rPr>
          <w:rFonts w:ascii="Arial" w:hAnsi="Arial" w:cs="Arial"/>
          <w:sz w:val="22"/>
          <w:szCs w:val="22"/>
        </w:rPr>
      </w:pPr>
      <w:bookmarkStart w:id="9" w:name="_Toc434308411"/>
      <w:r w:rsidRPr="008753ED">
        <w:rPr>
          <w:rFonts w:ascii="Arial" w:hAnsi="Arial" w:cs="Arial"/>
          <w:sz w:val="22"/>
          <w:szCs w:val="22"/>
        </w:rPr>
        <w:t xml:space="preserve">This policy applies to all </w:t>
      </w:r>
      <w:r w:rsidR="000F78BF" w:rsidRPr="008753ED">
        <w:rPr>
          <w:rFonts w:asciiTheme="minorBidi" w:hAnsiTheme="minorBidi" w:cstheme="minorBidi"/>
          <w:sz w:val="22"/>
          <w:szCs w:val="22"/>
        </w:rPr>
        <w:t>&lt;entity name&gt;</w:t>
      </w:r>
      <w:r w:rsidR="007116D3" w:rsidRPr="008753ED">
        <w:rPr>
          <w:rFonts w:asciiTheme="minorBidi" w:hAnsiTheme="minorBidi" w:cstheme="minorBidi"/>
          <w:sz w:val="22"/>
          <w:szCs w:val="22"/>
        </w:rPr>
        <w:t xml:space="preserve"> </w:t>
      </w:r>
      <w:r w:rsidR="007116D3" w:rsidRPr="008753ED">
        <w:rPr>
          <w:rFonts w:ascii="Arial" w:hAnsi="Arial" w:cs="Arial"/>
          <w:sz w:val="22"/>
          <w:szCs w:val="22"/>
        </w:rPr>
        <w:t>d</w:t>
      </w:r>
      <w:r w:rsidRPr="008753ED">
        <w:rPr>
          <w:rFonts w:ascii="Arial" w:hAnsi="Arial" w:cs="Arial"/>
          <w:sz w:val="22"/>
          <w:szCs w:val="22"/>
        </w:rPr>
        <w:t xml:space="preserve">esktops used by </w:t>
      </w:r>
      <w:r w:rsidR="000F78BF" w:rsidRPr="008753ED">
        <w:rPr>
          <w:rFonts w:asciiTheme="minorBidi" w:hAnsiTheme="minorBidi" w:cstheme="minorBidi"/>
          <w:sz w:val="22"/>
          <w:szCs w:val="22"/>
        </w:rPr>
        <w:t>&lt;entity name&gt;</w:t>
      </w:r>
      <w:r w:rsidR="007116D3" w:rsidRPr="008753ED">
        <w:rPr>
          <w:rFonts w:asciiTheme="minorBidi" w:hAnsiTheme="minorBidi" w:cstheme="minorBidi"/>
          <w:sz w:val="22"/>
          <w:szCs w:val="22"/>
        </w:rPr>
        <w:t xml:space="preserve"> ‘s </w:t>
      </w:r>
      <w:r w:rsidRPr="008753ED">
        <w:rPr>
          <w:rFonts w:ascii="Arial" w:hAnsi="Arial" w:cs="Arial"/>
          <w:sz w:val="22"/>
          <w:szCs w:val="22"/>
        </w:rPr>
        <w:t>employees, contracted personnel, trainees and third party's representatives.</w:t>
      </w:r>
      <w:bookmarkEnd w:id="9"/>
    </w:p>
    <w:p w14:paraId="40FA30D3" w14:textId="77777777" w:rsidR="001E6EA3" w:rsidRPr="008753ED" w:rsidRDefault="001E6EA3" w:rsidP="00A602AA">
      <w:pPr>
        <w:pStyle w:val="Heading1"/>
        <w:spacing w:after="0"/>
      </w:pPr>
      <w:bookmarkStart w:id="10" w:name="_Toc249930145"/>
      <w:bookmarkStart w:id="11" w:name="_Toc434308412"/>
      <w:bookmarkStart w:id="12" w:name="_Toc97457113"/>
      <w:r w:rsidRPr="008753ED">
        <w:t>Policy</w:t>
      </w:r>
      <w:bookmarkEnd w:id="10"/>
      <w:bookmarkEnd w:id="11"/>
      <w:bookmarkEnd w:id="12"/>
    </w:p>
    <w:p w14:paraId="6B6F13DC" w14:textId="375DA4B6" w:rsidR="00DE337D" w:rsidRPr="008753ED" w:rsidRDefault="001E6EA3" w:rsidP="00C54162">
      <w:pPr>
        <w:pStyle w:val="Heading2"/>
        <w:jc w:val="both"/>
        <w:rPr>
          <w:i w:val="0"/>
          <w:iCs w:val="0"/>
          <w:sz w:val="24"/>
          <w:szCs w:val="24"/>
        </w:rPr>
      </w:pPr>
      <w:bookmarkStart w:id="13" w:name="_Toc434308413"/>
      <w:bookmarkStart w:id="14" w:name="_Toc97457114"/>
      <w:r w:rsidRPr="008753ED">
        <w:rPr>
          <w:i w:val="0"/>
          <w:iCs w:val="0"/>
          <w:sz w:val="24"/>
          <w:szCs w:val="24"/>
        </w:rPr>
        <w:t>Desktop Protection</w:t>
      </w:r>
      <w:bookmarkEnd w:id="13"/>
      <w:bookmarkEnd w:id="14"/>
    </w:p>
    <w:p w14:paraId="1E0015BF" w14:textId="77777777" w:rsidR="002A0420" w:rsidRPr="008753ED" w:rsidRDefault="002A0420" w:rsidP="00C54162">
      <w:pPr>
        <w:jc w:val="both"/>
        <w:rPr>
          <w:lang w:val="en-US"/>
        </w:rPr>
      </w:pPr>
    </w:p>
    <w:p w14:paraId="0D41FF30" w14:textId="26E14107" w:rsidR="002D4B6D" w:rsidRPr="008753ED" w:rsidRDefault="00C54162"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15" w:name="_Toc434308430"/>
      <w:bookmarkStart w:id="16" w:name="_Toc431277875"/>
      <w:bookmarkStart w:id="17" w:name="_Toc431278069"/>
      <w:bookmarkStart w:id="18" w:name="_Toc434308414"/>
      <w:r w:rsidRPr="008753ED">
        <w:rPr>
          <w:rFonts w:ascii="Arial" w:hAnsi="Arial" w:cs="Arial"/>
          <w:sz w:val="22"/>
          <w:szCs w:val="22"/>
        </w:rPr>
        <w:t>All the classified information regarding desktop and the surrounding areas should be in accordance with Law No. (16) 2014 concerning state secrets law.</w:t>
      </w:r>
      <w:bookmarkEnd w:id="15"/>
    </w:p>
    <w:p w14:paraId="4BE8048E" w14:textId="5347DE27" w:rsidR="002D4B6D" w:rsidRPr="008753ED" w:rsidRDefault="006E7690"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 xml:space="preserve">Users shall ensure all confidential information in hardcopy or electronic form is secured in their work environment at the end of the day and once they are expected to leave for an extended period.  </w:t>
      </w:r>
    </w:p>
    <w:p w14:paraId="725B2842" w14:textId="77777777" w:rsidR="006E7690" w:rsidRPr="008753ED" w:rsidRDefault="006E7690"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 xml:space="preserve">Confidential information must be removed from the desk and locked in a drawer when the desk is unoccupied and at the end of the workday. </w:t>
      </w:r>
    </w:p>
    <w:p w14:paraId="5E74A11D" w14:textId="0925716C" w:rsidR="002D4B6D" w:rsidRPr="008753ED" w:rsidRDefault="006E7690"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 xml:space="preserve">Confidential files must be kept in closed and locked cabinet when not in use or when not attended. </w:t>
      </w:r>
    </w:p>
    <w:bookmarkEnd w:id="16"/>
    <w:bookmarkEnd w:id="17"/>
    <w:bookmarkEnd w:id="18"/>
    <w:p w14:paraId="70A70459" w14:textId="2A2E6508" w:rsidR="00512BD3" w:rsidRPr="008753ED" w:rsidRDefault="00C40E49"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Key used for accessing confidential files or information must not be left at an unattended desk.</w:t>
      </w:r>
    </w:p>
    <w:p w14:paraId="022592FC" w14:textId="3D39B7FF" w:rsidR="00512BD3"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19" w:name="_Toc431277876"/>
      <w:bookmarkStart w:id="20" w:name="_Toc431278070"/>
      <w:bookmarkStart w:id="21" w:name="_Toc434308415"/>
      <w:r w:rsidRPr="008753ED">
        <w:rPr>
          <w:rFonts w:ascii="Arial" w:hAnsi="Arial" w:cs="Arial"/>
          <w:sz w:val="22"/>
          <w:szCs w:val="22"/>
        </w:rPr>
        <w:t>All the issues related to the password in desktop shall be in accordance with password security policy.</w:t>
      </w:r>
      <w:bookmarkEnd w:id="19"/>
      <w:bookmarkEnd w:id="20"/>
      <w:bookmarkEnd w:id="21"/>
    </w:p>
    <w:p w14:paraId="3E8FE829" w14:textId="41DAE73F" w:rsidR="002D4B6D" w:rsidRPr="008753ED" w:rsidRDefault="00512BD3"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 xml:space="preserve">Passwords should not be left/written on sticky notes and left on/under a computer or in an accessible location. </w:t>
      </w:r>
    </w:p>
    <w:p w14:paraId="68F69770" w14:textId="2666EF66" w:rsidR="002D4B6D" w:rsidRPr="008753ED" w:rsidRDefault="002D4B6D"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The use of removable storage shall not be allowed, and such devices shall be disabled using appropriate registry settings (Ex: floppy’s, CD drives, memory sticks etc.] unless approved explicitly for business purposes.</w:t>
      </w:r>
    </w:p>
    <w:p w14:paraId="0D365567" w14:textId="67AF09A3" w:rsidR="002D4B6D" w:rsidRPr="008753ED" w:rsidRDefault="00512BD3"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Printouts containing sensitive or confidential information must be removed immediately from the printer.</w:t>
      </w:r>
    </w:p>
    <w:p w14:paraId="21FC290E" w14:textId="0DE2176C" w:rsidR="002D4B6D" w:rsidRPr="008753ED" w:rsidRDefault="00512BD3"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 xml:space="preserve">Disposal of sensitive or confidential document should be shredded in the official shredder bins or locked in confidential disposal bins. </w:t>
      </w:r>
    </w:p>
    <w:p w14:paraId="608A1B41" w14:textId="12D3B5E6" w:rsidR="00512BD3" w:rsidRPr="008753ED" w:rsidRDefault="00512BD3"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Whiteboards containing restricted/confidential information should be erased.</w:t>
      </w:r>
      <w:r w:rsidR="00DF16BF" w:rsidRPr="008753ED">
        <w:rPr>
          <w:rFonts w:ascii="Arial" w:hAnsi="Arial" w:cs="Arial"/>
          <w:sz w:val="22"/>
          <w:szCs w:val="22"/>
        </w:rPr>
        <w:t xml:space="preserve"> </w:t>
      </w:r>
    </w:p>
    <w:p w14:paraId="0C4A7886" w14:textId="13609E68" w:rsidR="006316C5"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22" w:name="_Toc431277877"/>
      <w:bookmarkStart w:id="23" w:name="_Toc431278071"/>
      <w:bookmarkStart w:id="24" w:name="_Toc434308416"/>
      <w:r w:rsidRPr="008753ED">
        <w:rPr>
          <w:rFonts w:ascii="Arial" w:hAnsi="Arial" w:cs="Arial"/>
          <w:sz w:val="22"/>
          <w:szCs w:val="22"/>
        </w:rPr>
        <w:lastRenderedPageBreak/>
        <w:t xml:space="preserve">Computer workstations </w:t>
      </w:r>
      <w:r w:rsidR="00857CEE" w:rsidRPr="008753ED">
        <w:rPr>
          <w:rFonts w:ascii="Arial" w:hAnsi="Arial" w:cs="Arial"/>
          <w:sz w:val="22"/>
          <w:szCs w:val="22"/>
        </w:rPr>
        <w:t xml:space="preserve">and laptops </w:t>
      </w:r>
      <w:r w:rsidRPr="008753ED">
        <w:rPr>
          <w:rFonts w:ascii="Arial" w:hAnsi="Arial" w:cs="Arial"/>
          <w:sz w:val="22"/>
          <w:szCs w:val="22"/>
        </w:rPr>
        <w:t xml:space="preserve">must be locked when workspace is unoccupied and shut completely down at the end of the </w:t>
      </w:r>
      <w:r w:rsidR="00D07557" w:rsidRPr="008753ED">
        <w:rPr>
          <w:rFonts w:ascii="Arial" w:hAnsi="Arial" w:cs="Arial"/>
          <w:sz w:val="22"/>
          <w:szCs w:val="22"/>
        </w:rPr>
        <w:t>workday</w:t>
      </w:r>
      <w:r w:rsidRPr="008753ED">
        <w:rPr>
          <w:rFonts w:ascii="Arial" w:hAnsi="Arial" w:cs="Arial"/>
          <w:sz w:val="22"/>
          <w:szCs w:val="22"/>
        </w:rPr>
        <w:t>.</w:t>
      </w:r>
      <w:bookmarkEnd w:id="22"/>
      <w:bookmarkEnd w:id="23"/>
      <w:bookmarkEnd w:id="24"/>
      <w:r w:rsidRPr="008753ED">
        <w:rPr>
          <w:rFonts w:ascii="Arial" w:hAnsi="Arial" w:cs="Arial"/>
          <w:sz w:val="22"/>
          <w:szCs w:val="22"/>
        </w:rPr>
        <w:t xml:space="preserve">  </w:t>
      </w:r>
    </w:p>
    <w:p w14:paraId="6A1D9783" w14:textId="4FFD320D" w:rsidR="006316C5" w:rsidRPr="008753ED" w:rsidRDefault="006316C5"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25" w:name="_Toc434308429"/>
      <w:r w:rsidRPr="008753ED">
        <w:rPr>
          <w:rFonts w:ascii="Arial" w:hAnsi="Arial" w:cs="Arial"/>
          <w:sz w:val="22"/>
          <w:szCs w:val="22"/>
        </w:rPr>
        <w:t>Portable computing devices such as laptops and tablets should be locked away</w:t>
      </w:r>
      <w:bookmarkEnd w:id="25"/>
      <w:r w:rsidR="00A602AA" w:rsidRPr="008753ED">
        <w:rPr>
          <w:rFonts w:ascii="Arial" w:hAnsi="Arial" w:cs="Arial"/>
          <w:sz w:val="22"/>
          <w:szCs w:val="22"/>
        </w:rPr>
        <w:t>.</w:t>
      </w:r>
    </w:p>
    <w:p w14:paraId="156FCBEE" w14:textId="42124CB0" w:rsidR="002D4B6D" w:rsidRPr="008753ED" w:rsidRDefault="00A85215"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26" w:name="_Toc431277878"/>
      <w:bookmarkStart w:id="27" w:name="_Toc431278072"/>
      <w:bookmarkStart w:id="28" w:name="_Toc434308417"/>
      <w:r w:rsidRPr="008753ED">
        <w:rPr>
          <w:rFonts w:ascii="Arial" w:hAnsi="Arial" w:cs="Arial"/>
          <w:sz w:val="22"/>
          <w:szCs w:val="22"/>
        </w:rPr>
        <w:t>Information Technology (</w:t>
      </w:r>
      <w:r w:rsidR="00D07557" w:rsidRPr="008753ED">
        <w:rPr>
          <w:rFonts w:ascii="Arial" w:hAnsi="Arial" w:cs="Arial"/>
          <w:sz w:val="22"/>
          <w:szCs w:val="22"/>
        </w:rPr>
        <w:t>IT</w:t>
      </w:r>
      <w:r w:rsidRPr="008753ED">
        <w:rPr>
          <w:rFonts w:ascii="Arial" w:hAnsi="Arial" w:cs="Arial"/>
          <w:sz w:val="22"/>
          <w:szCs w:val="22"/>
        </w:rPr>
        <w:t>)</w:t>
      </w:r>
      <w:r w:rsidR="00D07557" w:rsidRPr="008753ED">
        <w:rPr>
          <w:rFonts w:ascii="Arial" w:hAnsi="Arial" w:cs="Arial"/>
          <w:sz w:val="22"/>
          <w:szCs w:val="22"/>
        </w:rPr>
        <w:t xml:space="preserve"> </w:t>
      </w:r>
      <w:r w:rsidR="001E6EA3" w:rsidRPr="008753ED">
        <w:rPr>
          <w:rFonts w:ascii="Arial" w:hAnsi="Arial" w:cs="Arial"/>
          <w:sz w:val="22"/>
          <w:szCs w:val="22"/>
        </w:rPr>
        <w:t>team is responsible for managing and configuring antivirus for desktops.</w:t>
      </w:r>
      <w:bookmarkEnd w:id="26"/>
      <w:bookmarkEnd w:id="27"/>
      <w:bookmarkEnd w:id="28"/>
    </w:p>
    <w:p w14:paraId="7F5AD0A5" w14:textId="5183167B"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29" w:name="_Toc431277879"/>
      <w:bookmarkStart w:id="30" w:name="_Toc431278073"/>
      <w:bookmarkStart w:id="31" w:name="_Toc434308418"/>
      <w:r w:rsidRPr="008753ED">
        <w:rPr>
          <w:rFonts w:ascii="Arial" w:hAnsi="Arial" w:cs="Arial"/>
          <w:sz w:val="22"/>
          <w:szCs w:val="22"/>
        </w:rPr>
        <w:t xml:space="preserve">It is the user’s responsibility to report any malicious activity and virus like activity to </w:t>
      </w:r>
      <w:r w:rsidR="00D07557" w:rsidRPr="008753ED">
        <w:rPr>
          <w:rFonts w:ascii="Arial" w:hAnsi="Arial" w:cs="Arial"/>
          <w:sz w:val="22"/>
          <w:szCs w:val="22"/>
        </w:rPr>
        <w:t>IT</w:t>
      </w:r>
      <w:r w:rsidRPr="008753ED">
        <w:rPr>
          <w:rFonts w:ascii="Arial" w:hAnsi="Arial" w:cs="Arial"/>
          <w:sz w:val="22"/>
          <w:szCs w:val="22"/>
        </w:rPr>
        <w:t xml:space="preserve"> team.</w:t>
      </w:r>
      <w:bookmarkEnd w:id="29"/>
      <w:bookmarkEnd w:id="30"/>
      <w:bookmarkEnd w:id="31"/>
    </w:p>
    <w:p w14:paraId="69391567" w14:textId="3FFA94D6"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32" w:name="_Toc431277880"/>
      <w:bookmarkStart w:id="33" w:name="_Toc431278074"/>
      <w:bookmarkStart w:id="34" w:name="_Toc434308419"/>
      <w:r w:rsidRPr="008753ED">
        <w:rPr>
          <w:rFonts w:ascii="Arial" w:hAnsi="Arial" w:cs="Arial"/>
          <w:sz w:val="22"/>
          <w:szCs w:val="22"/>
        </w:rPr>
        <w:t>No user shall have the privilege to disable the antivirus software on his</w:t>
      </w:r>
      <w:r w:rsidR="00456DC8" w:rsidRPr="008753ED">
        <w:rPr>
          <w:rFonts w:ascii="Arial" w:hAnsi="Arial" w:cs="Arial"/>
          <w:sz w:val="22"/>
          <w:szCs w:val="22"/>
        </w:rPr>
        <w:t>/her</w:t>
      </w:r>
      <w:r w:rsidRPr="008753ED">
        <w:rPr>
          <w:rFonts w:ascii="Arial" w:hAnsi="Arial" w:cs="Arial"/>
          <w:sz w:val="22"/>
          <w:szCs w:val="22"/>
        </w:rPr>
        <w:t xml:space="preserve"> desktop.</w:t>
      </w:r>
      <w:bookmarkEnd w:id="32"/>
      <w:bookmarkEnd w:id="33"/>
      <w:bookmarkEnd w:id="34"/>
    </w:p>
    <w:p w14:paraId="0BAC883D" w14:textId="5B62D990"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35" w:name="_Toc431277881"/>
      <w:bookmarkStart w:id="36" w:name="_Toc431278075"/>
      <w:bookmarkStart w:id="37" w:name="_Toc434308420"/>
      <w:r w:rsidRPr="008753ED">
        <w:rPr>
          <w:rFonts w:ascii="Arial" w:hAnsi="Arial" w:cs="Arial"/>
          <w:sz w:val="22"/>
          <w:szCs w:val="22"/>
        </w:rPr>
        <w:t>All desktops shall be configured to generate alerts at the central antivirus server as well as the infected desktop.</w:t>
      </w:r>
      <w:bookmarkEnd w:id="35"/>
      <w:bookmarkEnd w:id="36"/>
      <w:bookmarkEnd w:id="37"/>
    </w:p>
    <w:p w14:paraId="1B898EC6" w14:textId="06084CBE"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38" w:name="_Toc431277882"/>
      <w:bookmarkStart w:id="39" w:name="_Toc431278076"/>
      <w:bookmarkStart w:id="40" w:name="_Toc434308421"/>
      <w:r w:rsidRPr="008753ED">
        <w:rPr>
          <w:rFonts w:ascii="Arial" w:hAnsi="Arial" w:cs="Arial"/>
          <w:sz w:val="22"/>
          <w:szCs w:val="22"/>
        </w:rPr>
        <w:t>Where infected files have not been quarantined, these files shall be cleaned manually with the help of tools provided by the vendor or reliable third parties.</w:t>
      </w:r>
      <w:bookmarkEnd w:id="38"/>
      <w:bookmarkEnd w:id="39"/>
      <w:bookmarkEnd w:id="40"/>
    </w:p>
    <w:p w14:paraId="16FF561A" w14:textId="7B31BC9E"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41" w:name="_Toc431277883"/>
      <w:bookmarkStart w:id="42" w:name="_Toc431278077"/>
      <w:bookmarkStart w:id="43" w:name="_Toc434308422"/>
      <w:r w:rsidRPr="008753ED">
        <w:rPr>
          <w:rFonts w:ascii="Arial" w:hAnsi="Arial" w:cs="Arial"/>
          <w:sz w:val="22"/>
          <w:szCs w:val="22"/>
        </w:rPr>
        <w:t xml:space="preserve">All virus-detected incidents shall be logged as deleted, </w:t>
      </w:r>
      <w:r w:rsidR="009F3C3A" w:rsidRPr="008753ED">
        <w:rPr>
          <w:rFonts w:ascii="Arial" w:hAnsi="Arial" w:cs="Arial"/>
          <w:sz w:val="22"/>
          <w:szCs w:val="22"/>
        </w:rPr>
        <w:t>quarantined,</w:t>
      </w:r>
      <w:r w:rsidRPr="008753ED">
        <w:rPr>
          <w:rFonts w:ascii="Arial" w:hAnsi="Arial" w:cs="Arial"/>
          <w:sz w:val="22"/>
          <w:szCs w:val="22"/>
        </w:rPr>
        <w:t xml:space="preserve"> or cleaned by </w:t>
      </w:r>
      <w:r w:rsidR="00FA2C2F" w:rsidRPr="008753ED">
        <w:rPr>
          <w:rFonts w:ascii="Arial" w:hAnsi="Arial" w:cs="Arial"/>
          <w:sz w:val="22"/>
          <w:szCs w:val="22"/>
        </w:rPr>
        <w:t>IT</w:t>
      </w:r>
      <w:r w:rsidRPr="008753ED">
        <w:rPr>
          <w:rFonts w:ascii="Arial" w:hAnsi="Arial" w:cs="Arial"/>
          <w:sz w:val="22"/>
          <w:szCs w:val="22"/>
        </w:rPr>
        <w:t xml:space="preserve"> team.</w:t>
      </w:r>
      <w:bookmarkEnd w:id="41"/>
      <w:bookmarkEnd w:id="42"/>
      <w:bookmarkEnd w:id="43"/>
    </w:p>
    <w:p w14:paraId="244B5D51" w14:textId="4225B494"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44" w:name="_Toc431277884"/>
      <w:bookmarkStart w:id="45" w:name="_Toc431278078"/>
      <w:bookmarkStart w:id="46" w:name="_Toc434308423"/>
      <w:r w:rsidRPr="008753ED">
        <w:rPr>
          <w:rFonts w:ascii="Arial" w:hAnsi="Arial" w:cs="Arial"/>
          <w:sz w:val="22"/>
          <w:szCs w:val="22"/>
        </w:rPr>
        <w:t>Secure user profile and desktop settings for users shall be configured in a professional manner to protect confidentiality of data and computing facilities while in use.</w:t>
      </w:r>
      <w:bookmarkEnd w:id="44"/>
      <w:bookmarkEnd w:id="45"/>
      <w:bookmarkEnd w:id="46"/>
    </w:p>
    <w:p w14:paraId="72E7BE8E" w14:textId="29B2E8A5" w:rsidR="006316C5"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47" w:name="_Toc431277885"/>
      <w:bookmarkStart w:id="48" w:name="_Toc431278079"/>
      <w:bookmarkStart w:id="49" w:name="_Toc434308424"/>
      <w:r w:rsidRPr="008753ED">
        <w:rPr>
          <w:rFonts w:ascii="Arial" w:hAnsi="Arial" w:cs="Arial"/>
          <w:sz w:val="22"/>
          <w:szCs w:val="22"/>
        </w:rPr>
        <w:t>Users should not be able to change the Web browser security settings.</w:t>
      </w:r>
      <w:bookmarkEnd w:id="47"/>
      <w:bookmarkEnd w:id="48"/>
      <w:bookmarkEnd w:id="49"/>
    </w:p>
    <w:p w14:paraId="1AA990AE" w14:textId="07858FAE" w:rsidR="002D4B6D" w:rsidRPr="008753ED" w:rsidRDefault="006316C5"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50" w:name="_Toc431277889"/>
      <w:bookmarkStart w:id="51" w:name="_Toc431278083"/>
      <w:bookmarkStart w:id="52" w:name="_Toc434308428"/>
      <w:r w:rsidRPr="008753ED">
        <w:rPr>
          <w:rFonts w:ascii="Arial" w:hAnsi="Arial" w:cs="Arial"/>
          <w:sz w:val="22"/>
          <w:szCs w:val="22"/>
        </w:rPr>
        <w:t>Users at entity shall not be provided by local administrator privileges, the local administrator account shall be managed by IT team only.</w:t>
      </w:r>
      <w:bookmarkEnd w:id="50"/>
      <w:bookmarkEnd w:id="51"/>
      <w:bookmarkEnd w:id="52"/>
    </w:p>
    <w:p w14:paraId="1DF65678" w14:textId="23DC130C"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r w:rsidRPr="008753ED">
        <w:rPr>
          <w:rFonts w:ascii="Arial" w:hAnsi="Arial" w:cs="Arial"/>
          <w:sz w:val="22"/>
          <w:szCs w:val="22"/>
        </w:rPr>
        <w:t>Adding/removing programs should be disabled for users.</w:t>
      </w:r>
    </w:p>
    <w:p w14:paraId="276D9154" w14:textId="41425AA7" w:rsidR="002D4B6D"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53" w:name="_Toc431277887"/>
      <w:bookmarkStart w:id="54" w:name="_Toc431278081"/>
      <w:bookmarkStart w:id="55" w:name="_Toc434308426"/>
      <w:r w:rsidRPr="008753ED">
        <w:rPr>
          <w:rFonts w:ascii="Arial" w:hAnsi="Arial" w:cs="Arial"/>
          <w:sz w:val="22"/>
          <w:szCs w:val="22"/>
        </w:rPr>
        <w:t>Access to registry editing shall be prevented.</w:t>
      </w:r>
      <w:bookmarkEnd w:id="53"/>
      <w:bookmarkEnd w:id="54"/>
      <w:bookmarkEnd w:id="55"/>
    </w:p>
    <w:p w14:paraId="4D8467F0" w14:textId="59F2D039" w:rsidR="005952E0" w:rsidRPr="008753ED" w:rsidRDefault="001E6EA3" w:rsidP="00A602AA">
      <w:pPr>
        <w:pStyle w:val="ListParagraph"/>
        <w:numPr>
          <w:ilvl w:val="0"/>
          <w:numId w:val="8"/>
        </w:numPr>
        <w:spacing w:after="240" w:line="276" w:lineRule="auto"/>
        <w:ind w:left="1252" w:hanging="806"/>
        <w:contextualSpacing w:val="0"/>
        <w:jc w:val="both"/>
        <w:rPr>
          <w:rFonts w:ascii="Arial" w:hAnsi="Arial" w:cs="Arial"/>
          <w:sz w:val="22"/>
          <w:szCs w:val="22"/>
        </w:rPr>
      </w:pPr>
      <w:bookmarkStart w:id="56" w:name="_Toc431277888"/>
      <w:bookmarkStart w:id="57" w:name="_Toc431278082"/>
      <w:bookmarkStart w:id="58" w:name="_Toc434308427"/>
      <w:r w:rsidRPr="008753ED">
        <w:rPr>
          <w:rFonts w:ascii="Arial" w:hAnsi="Arial" w:cs="Arial"/>
          <w:sz w:val="22"/>
          <w:szCs w:val="22"/>
        </w:rPr>
        <w:t>All nodes on the network shall be monitored for patch deployment on a regular basis.</w:t>
      </w:r>
      <w:bookmarkEnd w:id="56"/>
      <w:bookmarkEnd w:id="57"/>
      <w:bookmarkEnd w:id="58"/>
    </w:p>
    <w:p w14:paraId="463A6CD1" w14:textId="6CEBD540" w:rsidR="00877E6C" w:rsidRPr="008753ED" w:rsidRDefault="00877E6C" w:rsidP="007116D3">
      <w:pPr>
        <w:pStyle w:val="Heading1"/>
      </w:pPr>
      <w:bookmarkStart w:id="59" w:name="_Toc97457115"/>
      <w:bookmarkStart w:id="60" w:name="_Toc249423405"/>
      <w:bookmarkStart w:id="61" w:name="_Toc288243479"/>
      <w:bookmarkStart w:id="62" w:name="_Toc434308433"/>
      <w:r w:rsidRPr="008753ED">
        <w:t>Exceptions</w:t>
      </w:r>
      <w:bookmarkEnd w:id="59"/>
    </w:p>
    <w:p w14:paraId="59114CEC" w14:textId="29E15E4F" w:rsidR="00877E6C" w:rsidRPr="008753ED" w:rsidRDefault="00877E6C" w:rsidP="00A602AA">
      <w:pPr>
        <w:pStyle w:val="ListParagraph"/>
        <w:numPr>
          <w:ilvl w:val="0"/>
          <w:numId w:val="11"/>
        </w:numPr>
        <w:spacing w:before="240" w:line="276" w:lineRule="auto"/>
        <w:rPr>
          <w:rFonts w:asciiTheme="minorBidi" w:hAnsiTheme="minorBidi" w:cstheme="minorBidi"/>
          <w:sz w:val="22"/>
          <w:szCs w:val="22"/>
        </w:rPr>
      </w:pPr>
      <w:r w:rsidRPr="008753ED">
        <w:rPr>
          <w:rFonts w:asciiTheme="minorBidi" w:hAnsiTheme="minorBidi" w:cstheme="minorBidi"/>
          <w:sz w:val="22"/>
          <w:szCs w:val="22"/>
        </w:rPr>
        <w:t>All exceptions to this policy shall be explicitly reviewed by IT security team and approved by the management. The exceptions to this policy if any shall be approved and valid for a specific time and shall be reassessed and re-approved if necessary.</w:t>
      </w:r>
    </w:p>
    <w:p w14:paraId="69D01E12" w14:textId="77777777" w:rsidR="004B60C8" w:rsidRPr="00A43B18" w:rsidRDefault="004B60C8" w:rsidP="004B60C8">
      <w:pPr>
        <w:pStyle w:val="Heading1"/>
        <w:rPr>
          <w:i/>
          <w:iCs/>
        </w:rPr>
      </w:pPr>
      <w:bookmarkStart w:id="63" w:name="_Toc97455984"/>
      <w:bookmarkStart w:id="64" w:name="_Toc97457116"/>
      <w:bookmarkEnd w:id="60"/>
      <w:bookmarkEnd w:id="61"/>
      <w:bookmarkEnd w:id="62"/>
      <w:r w:rsidRPr="00A43B18">
        <w:lastRenderedPageBreak/>
        <w:t xml:space="preserve">Policy </w:t>
      </w:r>
      <w:r>
        <w:t>Enforcement</w:t>
      </w:r>
      <w:bookmarkEnd w:id="63"/>
      <w:bookmarkEnd w:id="64"/>
      <w:r>
        <w:t xml:space="preserve"> </w:t>
      </w:r>
    </w:p>
    <w:p w14:paraId="701E7A9E" w14:textId="77777777" w:rsidR="004B60C8" w:rsidRPr="00A43B18" w:rsidRDefault="004B60C8" w:rsidP="004B60C8">
      <w:pPr>
        <w:pStyle w:val="ListParagraph"/>
        <w:numPr>
          <w:ilvl w:val="0"/>
          <w:numId w:val="14"/>
        </w:numPr>
        <w:spacing w:after="240" w:line="276" w:lineRule="auto"/>
        <w:contextualSpacing w:val="0"/>
        <w:rPr>
          <w:rFonts w:asciiTheme="minorBidi" w:hAnsiTheme="minorBidi" w:cstheme="minorBidi"/>
        </w:rPr>
      </w:pPr>
      <w:bookmarkStart w:id="65" w:name="_Toc433009221"/>
      <w:bookmarkStart w:id="66" w:name="_Toc95820946"/>
      <w:bookmarkStart w:id="67" w:name="_Toc288239407"/>
      <w:bookmarkStart w:id="68" w:name="_Toc288311005"/>
      <w:r w:rsidRPr="00A43B18">
        <w:rPr>
          <w:rFonts w:asciiTheme="minorBidi" w:hAnsiTheme="minorBidi" w:cstheme="minorBidi"/>
        </w:rPr>
        <w:t>Policy document sponsor and owner: &lt;Head of Cyber Security Department&gt;.</w:t>
      </w:r>
    </w:p>
    <w:p w14:paraId="5C52F6AF" w14:textId="77777777" w:rsidR="004B60C8" w:rsidRPr="00E21F7F" w:rsidRDefault="004B60C8" w:rsidP="004B60C8">
      <w:pPr>
        <w:pStyle w:val="ListParagraph"/>
        <w:numPr>
          <w:ilvl w:val="0"/>
          <w:numId w:val="14"/>
        </w:numPr>
        <w:spacing w:after="240" w:line="276" w:lineRule="auto"/>
        <w:contextualSpacing w:val="0"/>
        <w:rPr>
          <w:rFonts w:asciiTheme="minorBidi" w:hAnsiTheme="minorBidi" w:cstheme="minorBidi"/>
        </w:rPr>
      </w:pPr>
      <w:r w:rsidRPr="00A43B18">
        <w:rPr>
          <w:rFonts w:asciiTheme="minorBidi" w:hAnsiTheme="minorBidi" w:cstheme="minorBidi"/>
        </w:rPr>
        <w:t>Policy implementation and enforcement: &lt;Department Concerned with Information Technology&gt;.</w:t>
      </w:r>
    </w:p>
    <w:p w14:paraId="75CE7801" w14:textId="77777777" w:rsidR="004B60C8" w:rsidRPr="00A43B18" w:rsidRDefault="004B60C8" w:rsidP="004B60C8">
      <w:pPr>
        <w:pStyle w:val="ListParagraph"/>
        <w:numPr>
          <w:ilvl w:val="0"/>
          <w:numId w:val="14"/>
        </w:numPr>
        <w:spacing w:after="240" w:line="276" w:lineRule="auto"/>
        <w:contextualSpacing w:val="0"/>
        <w:rPr>
          <w:rFonts w:asciiTheme="minorBidi" w:hAnsiTheme="minorBidi" w:cstheme="minorBidi"/>
        </w:rPr>
      </w:pPr>
      <w:r w:rsidRPr="00A43B18">
        <w:rPr>
          <w:rFonts w:asciiTheme="minorBidi" w:hAnsiTheme="minorBidi" w:cstheme="minorBidi"/>
        </w:rPr>
        <w:t>Any violation of this policy may subject the offender to disciplinary action as per the procedures followed in &lt;entity name&gt;.</w:t>
      </w:r>
    </w:p>
    <w:bookmarkEnd w:id="65"/>
    <w:bookmarkEnd w:id="66"/>
    <w:bookmarkEnd w:id="67"/>
    <w:bookmarkEnd w:id="68"/>
    <w:p w14:paraId="31B4B191" w14:textId="77777777" w:rsidR="00154D3D" w:rsidRDefault="00154D3D" w:rsidP="004B60C8">
      <w:pPr>
        <w:spacing w:line="360" w:lineRule="auto"/>
        <w:jc w:val="both"/>
        <w:rPr>
          <w:rFonts w:ascii="Arial" w:hAnsi="Arial" w:cs="Arial"/>
          <w:sz w:val="22"/>
          <w:szCs w:val="22"/>
        </w:rPr>
      </w:pPr>
    </w:p>
    <w:p w14:paraId="0A727C52" w14:textId="77777777" w:rsidR="003352BA" w:rsidRDefault="003352BA" w:rsidP="003352BA">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53A10C97" w14:textId="77777777" w:rsidR="003352BA" w:rsidRPr="008753ED" w:rsidRDefault="003352BA" w:rsidP="004B60C8">
      <w:pPr>
        <w:spacing w:line="360" w:lineRule="auto"/>
        <w:jc w:val="both"/>
        <w:rPr>
          <w:rFonts w:ascii="Arial" w:hAnsi="Arial" w:cs="Arial"/>
          <w:sz w:val="22"/>
          <w:szCs w:val="22"/>
        </w:rPr>
      </w:pPr>
    </w:p>
    <w:sectPr w:rsidR="003352BA" w:rsidRPr="008753ED" w:rsidSect="002F2533">
      <w:headerReference w:type="default" r:id="rId16"/>
      <w:pgSz w:w="11906" w:h="16838" w:code="9"/>
      <w:pgMar w:top="1440" w:right="1797" w:bottom="1440" w:left="179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39F4" w14:textId="77777777" w:rsidR="00056D18" w:rsidRDefault="00056D18" w:rsidP="00AA6B88">
      <w:r>
        <w:separator/>
      </w:r>
    </w:p>
  </w:endnote>
  <w:endnote w:type="continuationSeparator" w:id="0">
    <w:p w14:paraId="2656507E" w14:textId="77777777" w:rsidR="00056D18" w:rsidRDefault="00056D18" w:rsidP="00AA6B88">
      <w:r>
        <w:continuationSeparator/>
      </w:r>
    </w:p>
  </w:endnote>
  <w:endnote w:type="continuationNotice" w:id="1">
    <w:p w14:paraId="2B457A1C" w14:textId="77777777" w:rsidR="00056D18" w:rsidRDefault="0005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B519" w14:textId="77777777" w:rsidR="00056D18" w:rsidRDefault="00056D18" w:rsidP="00AA6B88">
      <w:r>
        <w:separator/>
      </w:r>
    </w:p>
  </w:footnote>
  <w:footnote w:type="continuationSeparator" w:id="0">
    <w:p w14:paraId="48A0886F" w14:textId="77777777" w:rsidR="00056D18" w:rsidRDefault="00056D18" w:rsidP="00AA6B88">
      <w:r>
        <w:continuationSeparator/>
      </w:r>
    </w:p>
  </w:footnote>
  <w:footnote w:type="continuationNotice" w:id="1">
    <w:p w14:paraId="582B0ADA" w14:textId="77777777" w:rsidR="00056D18" w:rsidRDefault="00056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62FF" w14:textId="77777777" w:rsidR="009C7BBC" w:rsidRDefault="009C7BBC" w:rsidP="008C6D90">
    <w:pPr>
      <w:pStyle w:val="Header"/>
      <w:jc w:val="center"/>
      <w:rPr>
        <w:rFonts w:ascii="Arial" w:hAnsi="Arial" w:cs="Arial"/>
        <w:b/>
        <w:bCs/>
        <w:sz w:val="22"/>
        <w:szCs w:val="22"/>
        <w:lang w:val="en-US"/>
      </w:rPr>
    </w:pPr>
  </w:p>
  <w:p w14:paraId="7CA7701A" w14:textId="37F43193" w:rsidR="00285875" w:rsidRPr="00AC0C9F" w:rsidRDefault="00F71A51" w:rsidP="008C6D90">
    <w:pPr>
      <w:pStyle w:val="Header"/>
      <w:jc w:val="center"/>
      <w:rPr>
        <w:rFonts w:ascii="Arial" w:hAnsi="Arial" w:cs="Arial"/>
        <w:b/>
        <w:bCs/>
        <w:sz w:val="22"/>
        <w:szCs w:val="22"/>
        <w:lang w:val="en-US"/>
      </w:rPr>
    </w:pPr>
    <w:r w:rsidRPr="00AC0C9F">
      <w:rPr>
        <w:rFonts w:ascii="Arial" w:hAnsi="Arial" w:cs="Arial"/>
        <w:b/>
        <w:bCs/>
        <w:sz w:val="22"/>
        <w:szCs w:val="22"/>
        <w:lang w:val="en-US"/>
      </w:rPr>
      <w:t>Desktop security Policy</w:t>
    </w:r>
    <w:r w:rsidR="006C13E3">
      <w:rPr>
        <w:rFonts w:ascii="Arial" w:hAnsi="Arial" w:cs="Arial"/>
        <w:b/>
        <w:bCs/>
        <w:sz w:val="22"/>
        <w:szCs w:val="22"/>
        <w:lang w:val="en-US"/>
      </w:rPr>
      <w:t xml:space="preserve"> </w:t>
    </w:r>
    <w:r w:rsidR="006C13E3" w:rsidRPr="006C13E3">
      <w:rPr>
        <w:rFonts w:ascii="Arial" w:hAnsi="Arial" w:cs="Arial"/>
        <w:b/>
        <w:bCs/>
        <w:sz w:val="22"/>
        <w:szCs w:val="22"/>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F2"/>
    <w:multiLevelType w:val="hybridMultilevel"/>
    <w:tmpl w:val="EEF0FE9C"/>
    <w:lvl w:ilvl="0" w:tplc="610C5EF8">
      <w:start w:val="1"/>
      <w:numFmt w:val="decimal"/>
      <w:lvlText w:val="5.%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FB66C0"/>
    <w:multiLevelType w:val="hybridMultilevel"/>
    <w:tmpl w:val="0CD0CD04"/>
    <w:lvl w:ilvl="0" w:tplc="0809000D">
      <w:start w:val="1"/>
      <w:numFmt w:val="bullet"/>
      <w:lvlText w:val=""/>
      <w:lvlJc w:val="left"/>
      <w:pPr>
        <w:tabs>
          <w:tab w:val="num" w:pos="360"/>
        </w:tabs>
        <w:ind w:left="360" w:hanging="360"/>
      </w:pPr>
      <w:rPr>
        <w:rFonts w:ascii="Wingdings" w:hAnsi="Wingdings" w:hint="default"/>
      </w:rPr>
    </w:lvl>
    <w:lvl w:ilvl="1" w:tplc="B75CD2C2">
      <w:start w:val="1"/>
      <w:numFmt w:val="lowerLetter"/>
      <w:lvlText w:val="%2."/>
      <w:lvlJc w:val="left"/>
      <w:pPr>
        <w:tabs>
          <w:tab w:val="num" w:pos="1080"/>
        </w:tabs>
        <w:ind w:left="1080" w:hanging="360"/>
      </w:pPr>
      <w:rPr>
        <w:rFonts w:hint="default"/>
        <w:b w:val="0"/>
        <w:bCs w:val="0"/>
      </w:rPr>
    </w:lvl>
    <w:lvl w:ilvl="2" w:tplc="6158FEE8">
      <w:start w:val="4"/>
      <w:numFmt w:val="decimal"/>
      <w:lvlText w:val="%3."/>
      <w:lvlJc w:val="left"/>
      <w:pPr>
        <w:ind w:left="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5D7004"/>
    <w:multiLevelType w:val="multilevel"/>
    <w:tmpl w:val="D520A446"/>
    <w:lvl w:ilvl="0">
      <w:start w:val="1"/>
      <w:numFmt w:val="decimal"/>
      <w:lvlText w:val="6.%1"/>
      <w:lvlJc w:val="left"/>
      <w:pPr>
        <w:ind w:left="576" w:hanging="57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7617042"/>
    <w:multiLevelType w:val="hybridMultilevel"/>
    <w:tmpl w:val="D63A18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FB6E59"/>
    <w:multiLevelType w:val="hybridMultilevel"/>
    <w:tmpl w:val="35706C62"/>
    <w:lvl w:ilvl="0" w:tplc="0AAA998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1185"/>
    <w:multiLevelType w:val="multilevel"/>
    <w:tmpl w:val="D0F60ADA"/>
    <w:lvl w:ilvl="0">
      <w:start w:val="1"/>
      <w:numFmt w:val="decimal"/>
      <w:lvlText w:val="5.%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4717776B"/>
    <w:multiLevelType w:val="multilevel"/>
    <w:tmpl w:val="01D479BE"/>
    <w:lvl w:ilvl="0">
      <w:start w:val="1"/>
      <w:numFmt w:val="decimal"/>
      <w:lvlText w:val="4.%1"/>
      <w:lvlJc w:val="left"/>
      <w:pPr>
        <w:ind w:left="576" w:hanging="57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7CA4DD9"/>
    <w:multiLevelType w:val="hybridMultilevel"/>
    <w:tmpl w:val="83327BC4"/>
    <w:lvl w:ilvl="0" w:tplc="6E507598">
      <w:start w:val="1"/>
      <w:numFmt w:val="decimal"/>
      <w:lvlText w:val="3.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914511"/>
    <w:multiLevelType w:val="hybridMultilevel"/>
    <w:tmpl w:val="C0DE92C2"/>
    <w:lvl w:ilvl="0" w:tplc="D4287B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D59C3"/>
    <w:multiLevelType w:val="hybridMultilevel"/>
    <w:tmpl w:val="67B8663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30965A4"/>
    <w:multiLevelType w:val="multilevel"/>
    <w:tmpl w:val="3F6CA234"/>
    <w:lvl w:ilvl="0">
      <w:start w:val="1"/>
      <w:numFmt w:val="decimal"/>
      <w:lvlText w:val="%1"/>
      <w:lvlJc w:val="left"/>
      <w:pPr>
        <w:tabs>
          <w:tab w:val="num" w:pos="432"/>
        </w:tabs>
        <w:ind w:left="432" w:hanging="432"/>
      </w:pPr>
      <w:rPr>
        <w:rFonts w:hint="default"/>
        <w:sz w:val="22"/>
        <w:szCs w:val="22"/>
      </w:rPr>
    </w:lvl>
    <w:lvl w:ilvl="1">
      <w:start w:val="1"/>
      <w:numFmt w:val="decimal"/>
      <w:lvlText w:val="1.%2"/>
      <w:lvlJc w:val="left"/>
      <w:rPr>
        <w:rFonts w:hint="default"/>
        <w:i w:val="0"/>
        <w:iCs w:val="0"/>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4%1.%2.%3..%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37E7FD9"/>
    <w:multiLevelType w:val="hybridMultilevel"/>
    <w:tmpl w:val="ECBA25E0"/>
    <w:lvl w:ilvl="0" w:tplc="EEA01C10">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E50EB"/>
    <w:multiLevelType w:val="multilevel"/>
    <w:tmpl w:val="36969716"/>
    <w:lvl w:ilvl="0">
      <w:start w:val="1"/>
      <w:numFmt w:val="decimal"/>
      <w:pStyle w:val="Heading1"/>
      <w:lvlText w:val="%1"/>
      <w:lvlJc w:val="left"/>
      <w:pPr>
        <w:tabs>
          <w:tab w:val="num" w:pos="432"/>
        </w:tabs>
        <w:ind w:left="432" w:hanging="432"/>
      </w:pPr>
      <w:rPr>
        <w:rFonts w:hint="default"/>
        <w:i w:val="0"/>
        <w:iCs w:val="0"/>
        <w:sz w:val="24"/>
        <w:szCs w:val="24"/>
      </w:rPr>
    </w:lvl>
    <w:lvl w:ilvl="1">
      <w:start w:val="1"/>
      <w:numFmt w:val="decimal"/>
      <w:pStyle w:val="Heading2"/>
      <w:lvlText w:val="%1.%2"/>
      <w:lvlJc w:val="left"/>
      <w:pPr>
        <w:tabs>
          <w:tab w:val="num" w:pos="576"/>
        </w:tabs>
        <w:ind w:left="576" w:hanging="576"/>
      </w:pPr>
      <w:rPr>
        <w:i w:val="0"/>
        <w:iCs w:val="0"/>
        <w:sz w:val="24"/>
        <w:szCs w:val="24"/>
      </w:rPr>
    </w:lvl>
    <w:lvl w:ilvl="2">
      <w:start w:val="1"/>
      <w:numFmt w:val="decimal"/>
      <w:pStyle w:val="Heading3"/>
      <w:lvlText w:val="%1.%2.%3"/>
      <w:lvlJc w:val="left"/>
      <w:pPr>
        <w:tabs>
          <w:tab w:val="num" w:pos="720"/>
        </w:tabs>
        <w:ind w:left="720" w:hanging="720"/>
      </w:pPr>
      <w:rPr>
        <w:rFonts w:hint="default"/>
        <w:b w:val="0"/>
        <w:bCs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4%1.%2.%3..%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27926032">
    <w:abstractNumId w:val="12"/>
  </w:num>
  <w:num w:numId="2" w16cid:durableId="1285967473">
    <w:abstractNumId w:val="9"/>
  </w:num>
  <w:num w:numId="3" w16cid:durableId="779184324">
    <w:abstractNumId w:val="1"/>
  </w:num>
  <w:num w:numId="4" w16cid:durableId="1893805201">
    <w:abstractNumId w:val="11"/>
  </w:num>
  <w:num w:numId="5" w16cid:durableId="552275650">
    <w:abstractNumId w:val="10"/>
  </w:num>
  <w:num w:numId="6" w16cid:durableId="483354578">
    <w:abstractNumId w:val="8"/>
  </w:num>
  <w:num w:numId="7" w16cid:durableId="734201530">
    <w:abstractNumId w:val="4"/>
  </w:num>
  <w:num w:numId="8" w16cid:durableId="298413573">
    <w:abstractNumId w:val="7"/>
  </w:num>
  <w:num w:numId="9" w16cid:durableId="393357362">
    <w:abstractNumId w:val="0"/>
  </w:num>
  <w:num w:numId="10" w16cid:durableId="1319265534">
    <w:abstractNumId w:val="3"/>
  </w:num>
  <w:num w:numId="11" w16cid:durableId="1775708064">
    <w:abstractNumId w:val="6"/>
  </w:num>
  <w:num w:numId="12" w16cid:durableId="1221207087">
    <w:abstractNumId w:val="12"/>
  </w:num>
  <w:num w:numId="13" w16cid:durableId="1373069706">
    <w:abstractNumId w:val="12"/>
  </w:num>
  <w:num w:numId="14" w16cid:durableId="633100729">
    <w:abstractNumId w:val="5"/>
  </w:num>
  <w:num w:numId="15" w16cid:durableId="21767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C128D"/>
    <w:rsid w:val="00004460"/>
    <w:rsid w:val="00044F1E"/>
    <w:rsid w:val="000555D2"/>
    <w:rsid w:val="00056D18"/>
    <w:rsid w:val="00091DB5"/>
    <w:rsid w:val="000B1EAB"/>
    <w:rsid w:val="000C3163"/>
    <w:rsid w:val="000C43E4"/>
    <w:rsid w:val="000F78BF"/>
    <w:rsid w:val="00154D3D"/>
    <w:rsid w:val="00162CD0"/>
    <w:rsid w:val="001821C3"/>
    <w:rsid w:val="00184CFB"/>
    <w:rsid w:val="00190379"/>
    <w:rsid w:val="001E6EA3"/>
    <w:rsid w:val="00222998"/>
    <w:rsid w:val="00231B57"/>
    <w:rsid w:val="0023511A"/>
    <w:rsid w:val="0029054E"/>
    <w:rsid w:val="002A0420"/>
    <w:rsid w:val="002C0C1A"/>
    <w:rsid w:val="002D4501"/>
    <w:rsid w:val="002D4B6D"/>
    <w:rsid w:val="002F0ACB"/>
    <w:rsid w:val="002F2533"/>
    <w:rsid w:val="003352BA"/>
    <w:rsid w:val="00352834"/>
    <w:rsid w:val="003546CC"/>
    <w:rsid w:val="0037119F"/>
    <w:rsid w:val="00374A51"/>
    <w:rsid w:val="003D49EC"/>
    <w:rsid w:val="003E021A"/>
    <w:rsid w:val="003E295B"/>
    <w:rsid w:val="00420D7F"/>
    <w:rsid w:val="00432D48"/>
    <w:rsid w:val="00456DC8"/>
    <w:rsid w:val="004970FC"/>
    <w:rsid w:val="004B003B"/>
    <w:rsid w:val="004B60C8"/>
    <w:rsid w:val="00512BD3"/>
    <w:rsid w:val="00514E7E"/>
    <w:rsid w:val="00587E3B"/>
    <w:rsid w:val="005952E0"/>
    <w:rsid w:val="005E049C"/>
    <w:rsid w:val="0062344E"/>
    <w:rsid w:val="006316C5"/>
    <w:rsid w:val="00653264"/>
    <w:rsid w:val="0069262F"/>
    <w:rsid w:val="006930FD"/>
    <w:rsid w:val="006C13E3"/>
    <w:rsid w:val="006E7690"/>
    <w:rsid w:val="006F3D41"/>
    <w:rsid w:val="00710D46"/>
    <w:rsid w:val="007116D3"/>
    <w:rsid w:val="0071662B"/>
    <w:rsid w:val="00751872"/>
    <w:rsid w:val="0077646B"/>
    <w:rsid w:val="007C2392"/>
    <w:rsid w:val="007D01F3"/>
    <w:rsid w:val="008311DD"/>
    <w:rsid w:val="00857CEE"/>
    <w:rsid w:val="00860DA4"/>
    <w:rsid w:val="008705F2"/>
    <w:rsid w:val="00873F69"/>
    <w:rsid w:val="008753ED"/>
    <w:rsid w:val="00877E6C"/>
    <w:rsid w:val="008F3F9A"/>
    <w:rsid w:val="0094337B"/>
    <w:rsid w:val="00966BB4"/>
    <w:rsid w:val="00974669"/>
    <w:rsid w:val="00990CD5"/>
    <w:rsid w:val="009926CD"/>
    <w:rsid w:val="009934A9"/>
    <w:rsid w:val="00997089"/>
    <w:rsid w:val="009B750C"/>
    <w:rsid w:val="009C7BBC"/>
    <w:rsid w:val="009F3C3A"/>
    <w:rsid w:val="00A15ABB"/>
    <w:rsid w:val="00A171C6"/>
    <w:rsid w:val="00A30761"/>
    <w:rsid w:val="00A602AA"/>
    <w:rsid w:val="00A85215"/>
    <w:rsid w:val="00AA6B88"/>
    <w:rsid w:val="00AB37FC"/>
    <w:rsid w:val="00AC787A"/>
    <w:rsid w:val="00AE4974"/>
    <w:rsid w:val="00B1578F"/>
    <w:rsid w:val="00B836D1"/>
    <w:rsid w:val="00BA4818"/>
    <w:rsid w:val="00BE5639"/>
    <w:rsid w:val="00BF6335"/>
    <w:rsid w:val="00C04406"/>
    <w:rsid w:val="00C40E49"/>
    <w:rsid w:val="00C54162"/>
    <w:rsid w:val="00C6075F"/>
    <w:rsid w:val="00C83C0F"/>
    <w:rsid w:val="00CD1810"/>
    <w:rsid w:val="00D00BB0"/>
    <w:rsid w:val="00D07557"/>
    <w:rsid w:val="00D1070E"/>
    <w:rsid w:val="00D47153"/>
    <w:rsid w:val="00D5179E"/>
    <w:rsid w:val="00D945F0"/>
    <w:rsid w:val="00DE337D"/>
    <w:rsid w:val="00DF16BF"/>
    <w:rsid w:val="00DF1B93"/>
    <w:rsid w:val="00E1332D"/>
    <w:rsid w:val="00E4653E"/>
    <w:rsid w:val="00E531EA"/>
    <w:rsid w:val="00F07352"/>
    <w:rsid w:val="00F11199"/>
    <w:rsid w:val="00F1364E"/>
    <w:rsid w:val="00F17716"/>
    <w:rsid w:val="00F53E47"/>
    <w:rsid w:val="00F71A51"/>
    <w:rsid w:val="00FA2C2F"/>
    <w:rsid w:val="1B1C128D"/>
    <w:rsid w:val="3DBD0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C128D"/>
  <w15:chartTrackingRefBased/>
  <w15:docId w15:val="{16892765-D1B6-490C-94D1-33EB9E9D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A3"/>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NAQ"/>
    <w:basedOn w:val="Normal"/>
    <w:next w:val="Normal"/>
    <w:link w:val="Heading1Char"/>
    <w:autoRedefine/>
    <w:qFormat/>
    <w:rsid w:val="005E049C"/>
    <w:pPr>
      <w:keepNext/>
      <w:numPr>
        <w:numId w:val="1"/>
      </w:numPr>
      <w:spacing w:before="240" w:after="120"/>
      <w:jc w:val="both"/>
      <w:outlineLvl w:val="0"/>
    </w:pPr>
    <w:rPr>
      <w:rFonts w:ascii="Arial" w:hAnsi="Arial" w:cs="Arial"/>
      <w:b/>
      <w:bCs/>
      <w:kern w:val="32"/>
      <w:lang w:val="en-US" w:eastAsia="en-US"/>
    </w:rPr>
  </w:style>
  <w:style w:type="paragraph" w:styleId="Heading2">
    <w:name w:val="heading 2"/>
    <w:basedOn w:val="Normal"/>
    <w:next w:val="Normal"/>
    <w:link w:val="Heading2Char"/>
    <w:qFormat/>
    <w:rsid w:val="001E6EA3"/>
    <w:pPr>
      <w:keepNext/>
      <w:numPr>
        <w:ilvl w:val="1"/>
        <w:numId w:val="1"/>
      </w:numPr>
      <w:tabs>
        <w:tab w:val="clear" w:pos="576"/>
        <w:tab w:val="num" w:pos="666"/>
      </w:tabs>
      <w:spacing w:before="240" w:after="60"/>
      <w:ind w:left="666"/>
      <w:outlineLvl w:val="1"/>
    </w:pPr>
    <w:rPr>
      <w:rFonts w:ascii="Arial" w:hAnsi="Arial" w:cs="Arial"/>
      <w:b/>
      <w:bCs/>
      <w:i/>
      <w:iCs/>
      <w:sz w:val="28"/>
      <w:szCs w:val="28"/>
    </w:rPr>
  </w:style>
  <w:style w:type="paragraph" w:styleId="Heading3">
    <w:name w:val="heading 3"/>
    <w:basedOn w:val="Normal"/>
    <w:next w:val="Normal"/>
    <w:link w:val="Heading3Char"/>
    <w:qFormat/>
    <w:rsid w:val="001E6EA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EA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E6EA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E6EA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E6EA3"/>
    <w:pPr>
      <w:numPr>
        <w:ilvl w:val="6"/>
        <w:numId w:val="1"/>
      </w:numPr>
      <w:spacing w:before="240" w:after="60"/>
      <w:outlineLvl w:val="6"/>
    </w:pPr>
  </w:style>
  <w:style w:type="paragraph" w:styleId="Heading8">
    <w:name w:val="heading 8"/>
    <w:basedOn w:val="Normal"/>
    <w:next w:val="Normal"/>
    <w:link w:val="Heading8Char"/>
    <w:qFormat/>
    <w:rsid w:val="001E6EA3"/>
    <w:pPr>
      <w:numPr>
        <w:ilvl w:val="7"/>
        <w:numId w:val="1"/>
      </w:numPr>
      <w:spacing w:before="240" w:after="60"/>
      <w:outlineLvl w:val="7"/>
    </w:pPr>
    <w:rPr>
      <w:i/>
      <w:iCs/>
    </w:rPr>
  </w:style>
  <w:style w:type="paragraph" w:styleId="Heading9">
    <w:name w:val="heading 9"/>
    <w:basedOn w:val="Normal"/>
    <w:next w:val="Normal"/>
    <w:link w:val="Heading9Char"/>
    <w:qFormat/>
    <w:rsid w:val="001E6EA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Q Char"/>
    <w:basedOn w:val="DefaultParagraphFont"/>
    <w:link w:val="Heading1"/>
    <w:rsid w:val="005E049C"/>
    <w:rPr>
      <w:rFonts w:ascii="Arial" w:eastAsia="Times New Roman" w:hAnsi="Arial" w:cs="Arial"/>
      <w:b/>
      <w:bCs/>
      <w:kern w:val="32"/>
      <w:sz w:val="24"/>
      <w:szCs w:val="24"/>
    </w:rPr>
  </w:style>
  <w:style w:type="character" w:customStyle="1" w:styleId="Heading2Char">
    <w:name w:val="Heading 2 Char"/>
    <w:basedOn w:val="DefaultParagraphFont"/>
    <w:link w:val="Heading2"/>
    <w:rsid w:val="001E6EA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1E6EA3"/>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1E6EA3"/>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1E6EA3"/>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1E6EA3"/>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1E6EA3"/>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1E6EA3"/>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1E6EA3"/>
    <w:rPr>
      <w:rFonts w:ascii="Arial" w:eastAsia="Times New Roman" w:hAnsi="Arial" w:cs="Arial"/>
      <w:lang w:val="en-GB" w:eastAsia="en-GB"/>
    </w:rPr>
  </w:style>
  <w:style w:type="paragraph" w:customStyle="1" w:styleId="Char">
    <w:name w:val="Char"/>
    <w:basedOn w:val="Normal"/>
    <w:semiHidden/>
    <w:rsid w:val="001E6EA3"/>
    <w:pPr>
      <w:spacing w:after="160" w:line="240" w:lineRule="exact"/>
    </w:pPr>
    <w:rPr>
      <w:rFonts w:ascii="Arial" w:hAnsi="Arial"/>
      <w:sz w:val="22"/>
      <w:szCs w:val="22"/>
      <w:lang w:val="en-US" w:eastAsia="en-US"/>
    </w:rPr>
  </w:style>
  <w:style w:type="paragraph" w:customStyle="1" w:styleId="StyleNormalnoindentBold">
    <w:name w:val="Style Normal (no indent) + Bold"/>
    <w:basedOn w:val="Normal"/>
    <w:rsid w:val="001E6EA3"/>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1E6EA3"/>
    <w:rPr>
      <w:rFonts w:ascii="Century Gothic" w:hAnsi="Century Gothic"/>
      <w:sz w:val="20"/>
      <w:szCs w:val="20"/>
      <w:lang w:eastAsia="en-US"/>
    </w:rPr>
  </w:style>
  <w:style w:type="paragraph" w:styleId="Header">
    <w:name w:val="header"/>
    <w:basedOn w:val="Normal"/>
    <w:link w:val="HeaderChar"/>
    <w:rsid w:val="001E6EA3"/>
    <w:pPr>
      <w:tabs>
        <w:tab w:val="center" w:pos="4153"/>
        <w:tab w:val="right" w:pos="8306"/>
      </w:tabs>
    </w:pPr>
  </w:style>
  <w:style w:type="character" w:customStyle="1" w:styleId="HeaderChar">
    <w:name w:val="Header Char"/>
    <w:basedOn w:val="DefaultParagraphFont"/>
    <w:link w:val="Header"/>
    <w:rsid w:val="001E6EA3"/>
    <w:rPr>
      <w:rFonts w:ascii="Times New Roman" w:eastAsia="Times New Roman" w:hAnsi="Times New Roman" w:cs="Times New Roman"/>
      <w:sz w:val="24"/>
      <w:szCs w:val="24"/>
      <w:lang w:val="en-GB" w:eastAsia="en-GB"/>
    </w:rPr>
  </w:style>
  <w:style w:type="paragraph" w:styleId="Footer">
    <w:name w:val="footer"/>
    <w:basedOn w:val="Normal"/>
    <w:link w:val="FooterChar"/>
    <w:rsid w:val="001E6EA3"/>
    <w:pPr>
      <w:tabs>
        <w:tab w:val="center" w:pos="4153"/>
        <w:tab w:val="right" w:pos="8306"/>
      </w:tabs>
    </w:pPr>
  </w:style>
  <w:style w:type="character" w:customStyle="1" w:styleId="FooterChar">
    <w:name w:val="Footer Char"/>
    <w:basedOn w:val="DefaultParagraphFont"/>
    <w:link w:val="Footer"/>
    <w:rsid w:val="001E6EA3"/>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rsid w:val="001E6EA3"/>
  </w:style>
  <w:style w:type="paragraph" w:styleId="TOC2">
    <w:name w:val="toc 2"/>
    <w:basedOn w:val="Normal"/>
    <w:next w:val="Normal"/>
    <w:autoRedefine/>
    <w:uiPriority w:val="39"/>
    <w:rsid w:val="001E6EA3"/>
    <w:pPr>
      <w:ind w:left="240"/>
    </w:pPr>
  </w:style>
  <w:style w:type="paragraph" w:styleId="TOC3">
    <w:name w:val="toc 3"/>
    <w:basedOn w:val="Normal"/>
    <w:next w:val="Normal"/>
    <w:autoRedefine/>
    <w:uiPriority w:val="39"/>
    <w:rsid w:val="001E6EA3"/>
    <w:pPr>
      <w:ind w:left="480"/>
    </w:pPr>
  </w:style>
  <w:style w:type="character" w:styleId="Hyperlink">
    <w:name w:val="Hyperlink"/>
    <w:uiPriority w:val="99"/>
    <w:rsid w:val="001E6EA3"/>
    <w:rPr>
      <w:color w:val="0000FF"/>
      <w:u w:val="single"/>
    </w:rPr>
  </w:style>
  <w:style w:type="paragraph" w:styleId="TOCHeading">
    <w:name w:val="TOC Heading"/>
    <w:basedOn w:val="Heading1"/>
    <w:next w:val="Normal"/>
    <w:uiPriority w:val="39"/>
    <w:unhideWhenUsed/>
    <w:qFormat/>
    <w:rsid w:val="001E6EA3"/>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paragraph">
    <w:name w:val="paragraph"/>
    <w:basedOn w:val="Normal"/>
    <w:rsid w:val="00514E7E"/>
    <w:pPr>
      <w:spacing w:before="100" w:beforeAutospacing="1" w:after="100" w:afterAutospacing="1"/>
    </w:pPr>
    <w:rPr>
      <w:lang w:val="en-US" w:eastAsia="en-US"/>
    </w:rPr>
  </w:style>
  <w:style w:type="character" w:customStyle="1" w:styleId="eop">
    <w:name w:val="eop"/>
    <w:basedOn w:val="DefaultParagraphFont"/>
    <w:rsid w:val="00514E7E"/>
  </w:style>
  <w:style w:type="character" w:customStyle="1" w:styleId="normaltextrun">
    <w:name w:val="normaltextrun"/>
    <w:basedOn w:val="DefaultParagraphFont"/>
    <w:rsid w:val="00514E7E"/>
  </w:style>
  <w:style w:type="paragraph" w:styleId="ListParagraph">
    <w:name w:val="List Paragraph"/>
    <w:basedOn w:val="Normal"/>
    <w:uiPriority w:val="34"/>
    <w:qFormat/>
    <w:rsid w:val="00D5179E"/>
    <w:pPr>
      <w:ind w:left="720"/>
      <w:contextualSpacing/>
    </w:pPr>
  </w:style>
  <w:style w:type="character" w:styleId="CommentReference">
    <w:name w:val="annotation reference"/>
    <w:basedOn w:val="DefaultParagraphFont"/>
    <w:uiPriority w:val="99"/>
    <w:semiHidden/>
    <w:unhideWhenUsed/>
    <w:rsid w:val="00A30761"/>
    <w:rPr>
      <w:sz w:val="16"/>
      <w:szCs w:val="16"/>
    </w:rPr>
  </w:style>
  <w:style w:type="paragraph" w:styleId="CommentText">
    <w:name w:val="annotation text"/>
    <w:basedOn w:val="Normal"/>
    <w:link w:val="CommentTextChar"/>
    <w:uiPriority w:val="99"/>
    <w:semiHidden/>
    <w:unhideWhenUsed/>
    <w:rsid w:val="00A30761"/>
    <w:rPr>
      <w:sz w:val="20"/>
      <w:szCs w:val="20"/>
    </w:rPr>
  </w:style>
  <w:style w:type="character" w:customStyle="1" w:styleId="CommentTextChar">
    <w:name w:val="Comment Text Char"/>
    <w:basedOn w:val="DefaultParagraphFont"/>
    <w:link w:val="CommentText"/>
    <w:uiPriority w:val="99"/>
    <w:semiHidden/>
    <w:rsid w:val="00A3076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30761"/>
    <w:rPr>
      <w:b/>
      <w:bCs/>
    </w:rPr>
  </w:style>
  <w:style w:type="character" w:customStyle="1" w:styleId="CommentSubjectChar">
    <w:name w:val="Comment Subject Char"/>
    <w:basedOn w:val="CommentTextChar"/>
    <w:link w:val="CommentSubject"/>
    <w:uiPriority w:val="99"/>
    <w:semiHidden/>
    <w:rsid w:val="00A30761"/>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038">
      <w:bodyDiv w:val="1"/>
      <w:marLeft w:val="0"/>
      <w:marRight w:val="0"/>
      <w:marTop w:val="0"/>
      <w:marBottom w:val="0"/>
      <w:divBdr>
        <w:top w:val="none" w:sz="0" w:space="0" w:color="auto"/>
        <w:left w:val="none" w:sz="0" w:space="0" w:color="auto"/>
        <w:bottom w:val="none" w:sz="0" w:space="0" w:color="auto"/>
        <w:right w:val="none" w:sz="0" w:space="0" w:color="auto"/>
      </w:divBdr>
    </w:div>
    <w:div w:id="1343435136">
      <w:bodyDiv w:val="1"/>
      <w:marLeft w:val="0"/>
      <w:marRight w:val="0"/>
      <w:marTop w:val="0"/>
      <w:marBottom w:val="0"/>
      <w:divBdr>
        <w:top w:val="none" w:sz="0" w:space="0" w:color="auto"/>
        <w:left w:val="none" w:sz="0" w:space="0" w:color="auto"/>
        <w:bottom w:val="none" w:sz="0" w:space="0" w:color="auto"/>
        <w:right w:val="none" w:sz="0" w:space="0" w:color="auto"/>
      </w:divBdr>
    </w:div>
    <w:div w:id="13581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D65B9-337A-4C11-8FE7-B4828FECEAB6}">
  <ds:schemaRefs>
    <ds:schemaRef ds:uri="http://schemas.openxmlformats.org/officeDocument/2006/bibliography"/>
  </ds:schemaRefs>
</ds:datastoreItem>
</file>

<file path=customXml/itemProps2.xml><?xml version="1.0" encoding="utf-8"?>
<ds:datastoreItem xmlns:ds="http://schemas.openxmlformats.org/officeDocument/2006/customXml" ds:itemID="{7095671C-46E0-43BE-8C4A-A782A0043ECC}">
  <ds:schemaRefs>
    <ds:schemaRef ds:uri="22563ab7-7f82-4226-be5b-f583b54c362c"/>
    <ds:schemaRef ds:uri="http://schemas.microsoft.com/office/2006/documentManagement/types"/>
    <ds:schemaRef ds:uri="http://www.w3.org/XML/1998/namespace"/>
    <ds:schemaRef ds:uri="http://purl.org/dc/elements/1.1/"/>
    <ds:schemaRef ds:uri="http://purl.org/dc/dcmitype/"/>
    <ds:schemaRef ds:uri="http://purl.org/dc/terms/"/>
    <ds:schemaRef ds:uri="8b9534cb-15ea-405d-98ff-6b840018b6c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4DD4708-58DA-4DF1-8343-BD18D727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D15F2-69F1-4909-9CBD-42EFB717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CyberPolicy@NCSC.GOV.BH</dc:creator>
  <cp:keywords/>
  <dc:description/>
  <cp:revision>12</cp:revision>
  <dcterms:created xsi:type="dcterms:W3CDTF">2022-03-06T08:05:00Z</dcterms:created>
  <dcterms:modified xsi:type="dcterms:W3CDTF">2022-04-26T11:23:00Z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ies>
</file>